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76" w:rsidRDefault="009F1176"/>
    <w:p w:rsidR="00A8365D" w:rsidRPr="008717D5" w:rsidRDefault="00A8365D" w:rsidP="00A8365D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  <w:lang w:val="pl-PL"/>
        </w:rPr>
      </w:pPr>
      <w:r w:rsidRPr="008717D5">
        <w:rPr>
          <w:b/>
          <w:sz w:val="24"/>
          <w:szCs w:val="24"/>
          <w:u w:val="single"/>
          <w:lang w:val="pl-PL"/>
        </w:rPr>
        <w:t>Tablica Interaktywna (3 sztuki)</w:t>
      </w:r>
    </w:p>
    <w:p w:rsidR="009F1176" w:rsidRDefault="009F1176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97"/>
        <w:gridCol w:w="3686"/>
        <w:gridCol w:w="2835"/>
      </w:tblGrid>
      <w:tr w:rsidR="00575124" w:rsidTr="00522681">
        <w:tc>
          <w:tcPr>
            <w:tcW w:w="577" w:type="dxa"/>
            <w:shd w:val="clear" w:color="auto" w:fill="FFFFFF"/>
            <w:vAlign w:val="center"/>
          </w:tcPr>
          <w:p w:rsidR="00575124" w:rsidRPr="00CA519A" w:rsidRDefault="00575124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75124" w:rsidRPr="00CA519A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Parame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techniczny</w:t>
            </w:r>
          </w:p>
        </w:tc>
        <w:tc>
          <w:tcPr>
            <w:tcW w:w="3686" w:type="dxa"/>
            <w:shd w:val="clear" w:color="auto" w:fill="FFFFFF"/>
          </w:tcPr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b/>
                <w:kern w:val="3"/>
                <w:lang w:eastAsia="en-US"/>
              </w:rPr>
              <w:t>Parametr oferowany</w:t>
            </w:r>
          </w:p>
          <w:p w:rsidR="00575124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en-US"/>
              </w:rPr>
              <w:t>(należy wypełnić)</w:t>
            </w:r>
          </w:p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  <w:p w:rsidR="00575124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Pełna nazwa oferowanego </w:t>
            </w:r>
            <w:proofErr w:type="gramStart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>urządzenia  z</w:t>
            </w:r>
            <w:proofErr w:type="gramEnd"/>
            <w:r w:rsidRPr="00FD6CEA">
              <w:rPr>
                <w:rFonts w:ascii="Times New Roman" w:hAnsi="Times New Roman" w:cs="Times New Roman"/>
                <w:kern w:val="3"/>
                <w:lang w:eastAsia="en-US"/>
              </w:rPr>
              <w:t xml:space="preserve"> wskazaniem producenta oraz modelu </w:t>
            </w:r>
          </w:p>
          <w:p w:rsidR="00575124" w:rsidRPr="00FD6CEA" w:rsidRDefault="00575124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(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należy wypełnić</w:t>
            </w:r>
            <w:r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>)</w:t>
            </w:r>
            <w:r w:rsidRPr="00FD6CEA">
              <w:rPr>
                <w:rFonts w:ascii="Times New Roman" w:hAnsi="Times New Roman" w:cs="Times New Roman"/>
                <w:b/>
                <w:kern w:val="3"/>
                <w:u w:val="single"/>
                <w:lang w:eastAsia="en-US"/>
              </w:rPr>
              <w:t xml:space="preserve"> </w:t>
            </w:r>
          </w:p>
          <w:p w:rsidR="00575124" w:rsidRDefault="00575124" w:rsidP="004D19C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Efektywna powierzchnia tablicy (obszar interaktywny), na której można dokonywać notatek, sterować pracą komputera i wyświetlać obraz z projektora min. 150 cm × 110 cm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Komunikacja tablicy z komputerem za pomocą przewodu USB.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Format tablicy – 4 / 3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Obsługa tablicy za pomocą załączonych pisaków 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pomocą palca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4F099F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99F">
              <w:rPr>
                <w:rFonts w:ascii="Times New Roman" w:hAnsi="Times New Roman" w:cs="Times New Roman"/>
                <w:sz w:val="24"/>
                <w:szCs w:val="24"/>
              </w:rPr>
              <w:t>Technologia – dotykowa, optyczna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Obsługa dwóch jednoczesnych dotknięć umożliwiająca pracę do dwóch użytkowników z materiałem interaktywnym na tablicy wykorzystując dołączone pisaki, inne przedmioty lub swoje palce do pisania.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 xml:space="preserve">Rozpoznawanie gestów </w:t>
            </w:r>
            <w:proofErr w:type="spellStart"/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wielo</w:t>
            </w:r>
            <w:proofErr w:type="spellEnd"/>
            <w:r w:rsidRPr="00967092">
              <w:rPr>
                <w:rFonts w:ascii="Times New Roman" w:hAnsi="Times New Roman" w:cs="Times New Roman"/>
                <w:sz w:val="24"/>
                <w:szCs w:val="24"/>
              </w:rPr>
              <w:t xml:space="preserve"> 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67092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092">
              <w:rPr>
                <w:rFonts w:ascii="Times New Roman" w:hAnsi="Times New Roman" w:cs="Times New Roman"/>
                <w:sz w:val="24"/>
                <w:szCs w:val="24"/>
              </w:rPr>
              <w:t>Wstawianie tabel i ich formatowanie (zmiana wielkości komórek, tła komórek, zmiana linii tabeli itp.)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9477D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Porządkowanie kolejności stron poprzez mechanizm przeciągnij i upuść. Przenoszenie poprzez mechanizm przeciągnij i upuść obiektów miedzy stronami w oprogramowaniu tablicy.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9477D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>Łączenie stron w grupy. Usuwanie, przesuwanie kolejności całych grup stron. Możliwość nadawania grupom stron, jak i samym stronom dowolnych nazw. Domyślna nazwa każdej strony to informacja o godzinie i dacie jej utworzenia (użycie funkcji utwórz nową stronę).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522681" w:rsidTr="00522681">
        <w:tc>
          <w:tcPr>
            <w:tcW w:w="577" w:type="dxa"/>
            <w:shd w:val="clear" w:color="auto" w:fill="FFFFFF"/>
            <w:vAlign w:val="center"/>
          </w:tcPr>
          <w:p w:rsidR="00522681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522681" w:rsidRPr="0099477D" w:rsidRDefault="00522681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7D">
              <w:rPr>
                <w:rFonts w:ascii="Times New Roman" w:hAnsi="Times New Roman" w:cs="Times New Roman"/>
                <w:sz w:val="24"/>
                <w:szCs w:val="24"/>
              </w:rPr>
              <w:t xml:space="preserve">Wstawianie zewnętrznych plików graficznych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zapisanych w innych aplikacjach</w:t>
            </w:r>
          </w:p>
        </w:tc>
        <w:tc>
          <w:tcPr>
            <w:tcW w:w="3686" w:type="dxa"/>
            <w:shd w:val="clear" w:color="auto" w:fill="FFFFFF"/>
          </w:tcPr>
          <w:p w:rsidR="00522681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522681" w:rsidRPr="00FD6CEA" w:rsidRDefault="00522681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522681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1">
              <w:rPr>
                <w:rFonts w:ascii="Times New Roman" w:hAnsi="Times New Roman" w:cs="Times New Roman"/>
                <w:sz w:val="24"/>
                <w:szCs w:val="24"/>
              </w:rPr>
              <w:t>Modyfikowanie zawartej w oprogramowaniu tablicy bazy obiektów poprzez dodawanie własnych obiektów oraz porządkowanie ich.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 xml:space="preserve">Narzędzia umożliwiające tworzenie własnych ćwiczeń interaktywnych.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Importowanie i eksportowanie materiałów powstałych na tablicy w czasie zajęć (notatek, obiektów).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Wykonywanie notatek przy pomocy tablicy na plikach popularnych aplikacji (przynamniej: MS Word, MS Excel). Możliwość przekształcenia notatek odręcznych na tekst maszynowy i wstawienia ich do ww. programów.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Wykonywanie notatek przy pomocy tablicy w plikach popularnych aplikacji (przynamniej: MS PowerPoint). Możliwość wstawienia ich do ww. programów.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 xml:space="preserve">Pomiarowe narzędzia matematyczne linijka, kątomierz, ekierka, cyrkiel.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4D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E24200" w:rsidRDefault="00A325D9" w:rsidP="004D19C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200">
              <w:rPr>
                <w:rFonts w:ascii="Times New Roman" w:hAnsi="Times New Roman" w:cs="Times New Roman"/>
                <w:sz w:val="24"/>
                <w:szCs w:val="24"/>
              </w:rPr>
              <w:t>Edytor zapisu matematycznego, który pozwala pisać odręcznie równania i wzory matematyczne oraz przekształcać je na tekst maszynowy (rozpoznawanie równań matematycznych napisanych odręcznie).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4D19C8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 xml:space="preserve">Pisak, który automatycznie rozpoznaje pismo odręczne i zamienia go na tekst maszynowy (również pisma w języku polski).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1A3843" w:rsidTr="00522681">
        <w:tc>
          <w:tcPr>
            <w:tcW w:w="577" w:type="dxa"/>
            <w:shd w:val="clear" w:color="auto" w:fill="FFFFFF"/>
            <w:vAlign w:val="center"/>
          </w:tcPr>
          <w:p w:rsidR="001A3843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1A3843" w:rsidRPr="00917586" w:rsidRDefault="001A3843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>Narzędzie pędzel, które imituje malowanie pędzelkiem.</w:t>
            </w:r>
          </w:p>
        </w:tc>
        <w:tc>
          <w:tcPr>
            <w:tcW w:w="3686" w:type="dxa"/>
            <w:shd w:val="clear" w:color="auto" w:fill="FFFFFF"/>
          </w:tcPr>
          <w:p w:rsidR="001A3843" w:rsidRDefault="001A3843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1A3843" w:rsidRPr="00FD6CEA" w:rsidRDefault="001A3843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>Dodatkowe, funkcje w oprogramowaniu do przygotowywania i przeprowadzenia lekcji, które będą dostępne dla użytkownika przez minimum jeden rok (z możliwością przedłużania o kolejne lata w trakcie używania programu)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586">
              <w:rPr>
                <w:rFonts w:ascii="Times New Roman" w:hAnsi="Times New Roman" w:cs="Times New Roman"/>
                <w:sz w:val="24"/>
                <w:szCs w:val="24"/>
              </w:rPr>
              <w:t xml:space="preserve">Generator ćwiczeń zawierający gotowe scenariusze (typy), szaty graficzne i komponenty do wyboru przez nauczyciela, który musi tylko dodać samą treść ćwiczenia.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917586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DDA">
              <w:rPr>
                <w:rFonts w:ascii="Times New Roman" w:hAnsi="Times New Roman" w:cs="Times New Roman"/>
                <w:sz w:val="24"/>
                <w:szCs w:val="24"/>
              </w:rPr>
              <w:t>Narzędzie do tworzeni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map myśli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  <w:tr w:rsidR="00A325D9" w:rsidTr="00522681">
        <w:tc>
          <w:tcPr>
            <w:tcW w:w="577" w:type="dxa"/>
            <w:shd w:val="clear" w:color="auto" w:fill="FFFFFF"/>
            <w:vAlign w:val="center"/>
          </w:tcPr>
          <w:p w:rsidR="00A325D9" w:rsidRDefault="001A3843" w:rsidP="001E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A325D9" w:rsidRPr="001E3DDA" w:rsidRDefault="00A325D9" w:rsidP="001E3DD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DDA">
              <w:rPr>
                <w:rFonts w:ascii="Times New Roman" w:hAnsi="Times New Roman" w:cs="Times New Roman"/>
                <w:sz w:val="24"/>
                <w:szCs w:val="24"/>
              </w:rPr>
              <w:t xml:space="preserve">Możliwość tworzenia i wyświetlania materiału przygotowanego w aplikacji </w:t>
            </w:r>
            <w:proofErr w:type="spellStart"/>
            <w:r w:rsidRPr="001E3DDA"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1E3DDA">
              <w:rPr>
                <w:rFonts w:ascii="Times New Roman" w:hAnsi="Times New Roman" w:cs="Times New Roman"/>
                <w:sz w:val="24"/>
                <w:szCs w:val="24"/>
              </w:rPr>
              <w:t xml:space="preserve"> bezpośrednio na stronach programu do obsługi tablicy.</w:t>
            </w:r>
          </w:p>
        </w:tc>
        <w:tc>
          <w:tcPr>
            <w:tcW w:w="3686" w:type="dxa"/>
            <w:shd w:val="clear" w:color="auto" w:fill="FFFFFF"/>
          </w:tcPr>
          <w:p w:rsidR="00A325D9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325D9" w:rsidRPr="00FD6CEA" w:rsidRDefault="00A325D9" w:rsidP="001E3DD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</w:tc>
      </w:tr>
    </w:tbl>
    <w:p w:rsidR="009F1176" w:rsidRDefault="009F1176"/>
    <w:sectPr w:rsidR="009F1176" w:rsidSect="009F1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A1" w:rsidRDefault="002B2AA1" w:rsidP="009F1176">
      <w:pPr>
        <w:spacing w:after="0" w:line="240" w:lineRule="auto"/>
      </w:pPr>
      <w:r>
        <w:separator/>
      </w:r>
    </w:p>
  </w:endnote>
  <w:endnote w:type="continuationSeparator" w:id="0">
    <w:p w:rsidR="002B2AA1" w:rsidRDefault="002B2AA1" w:rsidP="009F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 w:rsidP="008717D5">
    <w:pPr>
      <w:spacing w:after="0" w:line="240" w:lineRule="auto"/>
      <w:jc w:val="right"/>
      <w:rPr>
        <w:rFonts w:ascii="Times New Roman" w:hAnsi="Times New Roman" w:cs="Times New Roman"/>
      </w:rPr>
    </w:pPr>
  </w:p>
  <w:p w:rsidR="008717D5" w:rsidRDefault="008717D5" w:rsidP="008717D5">
    <w:pPr>
      <w:spacing w:after="0" w:line="240" w:lineRule="auto"/>
      <w:jc w:val="right"/>
    </w:pPr>
    <w:bookmarkStart w:id="0" w:name="_GoBack"/>
    <w:bookmarkEnd w:id="0"/>
    <w:r>
      <w:rPr>
        <w:rFonts w:ascii="Times New Roman" w:hAnsi="Times New Roman" w:cs="Times New Roman"/>
      </w:rPr>
      <w:t>.......................................................................................</w:t>
    </w:r>
  </w:p>
  <w:p w:rsidR="008717D5" w:rsidRDefault="008717D5" w:rsidP="008717D5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8717D5" w:rsidRDefault="008717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A1" w:rsidRDefault="002B2AA1" w:rsidP="009F1176">
      <w:pPr>
        <w:spacing w:after="0" w:line="240" w:lineRule="auto"/>
      </w:pPr>
      <w:r>
        <w:separator/>
      </w:r>
    </w:p>
  </w:footnote>
  <w:footnote w:type="continuationSeparator" w:id="0">
    <w:p w:rsidR="002B2AA1" w:rsidRDefault="002B2AA1" w:rsidP="009F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9F1176" w:rsidP="009F1176">
    <w:pPr>
      <w:tabs>
        <w:tab w:val="center" w:pos="4703"/>
        <w:tab w:val="right" w:pos="9406"/>
      </w:tabs>
      <w:spacing w:after="0" w:line="240" w:lineRule="auto"/>
      <w:jc w:val="right"/>
      <w:rPr>
        <w:rFonts w:ascii="Times New Roman" w:hAnsi="Times New Roman" w:cs="Times New Roman"/>
        <w:b/>
      </w:rPr>
    </w:pPr>
    <w:r w:rsidRPr="009F1176">
      <w:rPr>
        <w:rFonts w:ascii="Times New Roman" w:hAnsi="Times New Roman" w:cs="Times New Roman"/>
        <w:b/>
      </w:rPr>
      <w:t xml:space="preserve">Tabela nr </w:t>
    </w:r>
    <w:r>
      <w:rPr>
        <w:rFonts w:ascii="Times New Roman" w:hAnsi="Times New Roman" w:cs="Times New Roman"/>
        <w:b/>
      </w:rPr>
      <w:t>2</w:t>
    </w:r>
    <w:r w:rsidRPr="009F1176">
      <w:rPr>
        <w:rFonts w:ascii="Times New Roman" w:hAnsi="Times New Roman" w:cs="Times New Roman"/>
        <w:b/>
      </w:rPr>
      <w:t xml:space="preserve"> - załącznik do formularza ofertowego (1A)</w:t>
    </w:r>
  </w:p>
  <w:p w:rsidR="009F1176" w:rsidRDefault="009F1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D5" w:rsidRDefault="00871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6"/>
    <w:rsid w:val="00093B2A"/>
    <w:rsid w:val="001A3843"/>
    <w:rsid w:val="001E3DDA"/>
    <w:rsid w:val="002B2AA1"/>
    <w:rsid w:val="00372515"/>
    <w:rsid w:val="00400664"/>
    <w:rsid w:val="004F099F"/>
    <w:rsid w:val="00522681"/>
    <w:rsid w:val="00575124"/>
    <w:rsid w:val="005C0C83"/>
    <w:rsid w:val="00626870"/>
    <w:rsid w:val="007C1E6F"/>
    <w:rsid w:val="008717D5"/>
    <w:rsid w:val="008A0487"/>
    <w:rsid w:val="00917586"/>
    <w:rsid w:val="00967092"/>
    <w:rsid w:val="0099477D"/>
    <w:rsid w:val="009B001A"/>
    <w:rsid w:val="009D739B"/>
    <w:rsid w:val="009F1176"/>
    <w:rsid w:val="00A325D9"/>
    <w:rsid w:val="00A8365D"/>
    <w:rsid w:val="00B2003B"/>
    <w:rsid w:val="00E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6FE9"/>
  <w15:chartTrackingRefBased/>
  <w15:docId w15:val="{05DF2837-1808-4ECE-A4AD-03A5CA9D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F1176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1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1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11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76"/>
    <w:rPr>
      <w:lang w:val="pl-PL"/>
    </w:rPr>
  </w:style>
  <w:style w:type="character" w:customStyle="1" w:styleId="AkapitzlistZnak">
    <w:name w:val="Akapit z listą Znak"/>
    <w:link w:val="Akapitzlist"/>
    <w:uiPriority w:val="34"/>
    <w:rsid w:val="00A8365D"/>
  </w:style>
  <w:style w:type="paragraph" w:styleId="Akapitzlist">
    <w:name w:val="List Paragraph"/>
    <w:basedOn w:val="Normalny"/>
    <w:link w:val="AkapitzlistZnak"/>
    <w:uiPriority w:val="34"/>
    <w:qFormat/>
    <w:rsid w:val="00A8365D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BC41-FE8C-4645-BCB2-2AE22946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2</cp:revision>
  <dcterms:created xsi:type="dcterms:W3CDTF">2016-09-23T03:42:00Z</dcterms:created>
  <dcterms:modified xsi:type="dcterms:W3CDTF">2016-09-24T09:22:00Z</dcterms:modified>
</cp:coreProperties>
</file>