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5827" w:rsidRPr="00063215" w:rsidRDefault="001A5827" w:rsidP="000A2814">
      <w:pPr>
        <w:pStyle w:val="BodyText"/>
        <w:spacing w:line="360" w:lineRule="auto"/>
        <w:jc w:val="center"/>
        <w:rPr>
          <w:b/>
          <w:bCs/>
          <w:sz w:val="32"/>
          <w:szCs w:val="32"/>
        </w:rPr>
      </w:pPr>
      <w:r w:rsidRPr="00063215">
        <w:rPr>
          <w:b/>
          <w:bCs/>
          <w:sz w:val="32"/>
          <w:szCs w:val="32"/>
        </w:rPr>
        <w:t>PROGRAM FUNKCJONALNO-UŻYTKOWY</w:t>
      </w:r>
    </w:p>
    <w:p w:rsidR="001A5827" w:rsidRPr="00063215" w:rsidRDefault="001A5827" w:rsidP="000A2814">
      <w:pPr>
        <w:pStyle w:val="BodyText"/>
        <w:spacing w:line="360" w:lineRule="auto"/>
        <w:jc w:val="center"/>
        <w:rPr>
          <w:b/>
          <w:bCs/>
          <w:i/>
          <w:iCs/>
          <w:sz w:val="24"/>
          <w:szCs w:val="24"/>
        </w:rPr>
      </w:pPr>
      <w:r w:rsidRPr="00063215">
        <w:rPr>
          <w:b/>
          <w:bCs/>
          <w:i/>
          <w:iCs/>
          <w:sz w:val="24"/>
          <w:szCs w:val="24"/>
        </w:rPr>
        <w:t>„Wykonanie instalacji fotowoltaicznych na terenie Gminy</w:t>
      </w:r>
      <w:r>
        <w:rPr>
          <w:b/>
          <w:bCs/>
          <w:i/>
          <w:iCs/>
          <w:sz w:val="24"/>
          <w:szCs w:val="24"/>
        </w:rPr>
        <w:t xml:space="preserve"> Gaszowice</w:t>
      </w:r>
      <w:r w:rsidRPr="00063215">
        <w:rPr>
          <w:b/>
          <w:bCs/>
          <w:i/>
          <w:iCs/>
          <w:sz w:val="24"/>
          <w:szCs w:val="24"/>
        </w:rPr>
        <w:t xml:space="preserve">” </w:t>
      </w:r>
    </w:p>
    <w:p w:rsidR="001A5827" w:rsidRDefault="001A5827" w:rsidP="000A2814">
      <w:pPr>
        <w:pStyle w:val="BodyText"/>
        <w:spacing w:line="360" w:lineRule="auto"/>
        <w:jc w:val="center"/>
      </w:pPr>
      <w:r w:rsidRPr="00324A19">
        <w:rPr>
          <w:noProof/>
          <w:sz w:val="24"/>
          <w:szCs w:val="24"/>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7" o:spid="_x0000_i1027" type="#_x0000_t75" style="width:85.5pt;height:103.5pt;visibility:visible">
            <v:imagedata r:id="rId7" o:title=""/>
          </v:shape>
        </w:pict>
      </w:r>
      <w:r>
        <w:rPr>
          <w:noProof/>
          <w:lang w:eastAsia="pl-PL"/>
        </w:rPr>
        <w:t xml:space="preserve"> </w:t>
      </w:r>
    </w:p>
    <w:p w:rsidR="001A5827" w:rsidRPr="00063215" w:rsidRDefault="001A5827" w:rsidP="000A2814">
      <w:pPr>
        <w:pStyle w:val="BodyText"/>
        <w:spacing w:line="360" w:lineRule="auto"/>
        <w:jc w:val="center"/>
      </w:pPr>
      <w:r w:rsidRPr="00063215">
        <w:t>w ramach projektu pn.</w:t>
      </w:r>
    </w:p>
    <w:p w:rsidR="001A5827" w:rsidRPr="00063215" w:rsidRDefault="001A5827" w:rsidP="005273C8">
      <w:pPr>
        <w:pStyle w:val="NormalWeb"/>
        <w:spacing w:before="0" w:beforeAutospacing="0" w:after="0" w:afterAutospacing="0"/>
        <w:jc w:val="center"/>
        <w:rPr>
          <w:rFonts w:ascii="Calibri" w:hAnsi="Calibri" w:cs="Calibri"/>
          <w:b/>
          <w:bCs/>
          <w:sz w:val="32"/>
          <w:szCs w:val="32"/>
        </w:rPr>
      </w:pPr>
      <w:r w:rsidRPr="00063215">
        <w:rPr>
          <w:rFonts w:ascii="Calibri" w:hAnsi="Calibri" w:cs="Calibri"/>
          <w:b/>
          <w:bCs/>
          <w:color w:val="000000"/>
          <w:sz w:val="32"/>
          <w:szCs w:val="32"/>
        </w:rPr>
        <w:t>„</w:t>
      </w:r>
      <w:r w:rsidRPr="00063215">
        <w:rPr>
          <w:rStyle w:val="Emphasis"/>
          <w:rFonts w:ascii="Calibri" w:hAnsi="Calibri" w:cs="Calibri"/>
          <w:b/>
          <w:bCs/>
          <w:sz w:val="32"/>
          <w:szCs w:val="32"/>
        </w:rPr>
        <w:t>Odnawialne źródła</w:t>
      </w:r>
      <w:r w:rsidRPr="00063215">
        <w:rPr>
          <w:rStyle w:val="st"/>
          <w:rFonts w:ascii="Calibri" w:hAnsi="Calibri" w:cs="Calibri"/>
          <w:b/>
          <w:bCs/>
          <w:i/>
          <w:iCs/>
          <w:sz w:val="32"/>
          <w:szCs w:val="32"/>
        </w:rPr>
        <w:t xml:space="preserve"> energii poprawą jakości środowiska naturalnego na terenie</w:t>
      </w:r>
      <w:r w:rsidRPr="00063215">
        <w:rPr>
          <w:rFonts w:ascii="Calibri" w:hAnsi="Calibri" w:cs="Calibri"/>
          <w:b/>
          <w:bCs/>
          <w:i/>
          <w:iCs/>
          <w:sz w:val="32"/>
          <w:szCs w:val="32"/>
        </w:rPr>
        <w:t xml:space="preserve"> Gmin Partnerskich</w:t>
      </w:r>
      <w:r w:rsidRPr="00063215">
        <w:rPr>
          <w:rFonts w:ascii="Calibri" w:hAnsi="Calibri" w:cs="Calibri"/>
          <w:b/>
          <w:bCs/>
          <w:sz w:val="32"/>
          <w:szCs w:val="32"/>
        </w:rPr>
        <w:t>”</w:t>
      </w:r>
    </w:p>
    <w:p w:rsidR="001A5827" w:rsidRPr="00063215" w:rsidRDefault="001A5827" w:rsidP="009E66AF">
      <w:pPr>
        <w:pStyle w:val="BodyText"/>
        <w:spacing w:line="360" w:lineRule="auto"/>
        <w:rPr>
          <w:b/>
          <w:bCs/>
          <w:sz w:val="24"/>
          <w:szCs w:val="24"/>
        </w:rPr>
      </w:pPr>
    </w:p>
    <w:tbl>
      <w:tblPr>
        <w:tblW w:w="0" w:type="auto"/>
        <w:tblLook w:val="00A0"/>
      </w:tblPr>
      <w:tblGrid>
        <w:gridCol w:w="2972"/>
        <w:gridCol w:w="6939"/>
      </w:tblGrid>
      <w:tr w:rsidR="001A5827" w:rsidRPr="00762283">
        <w:trPr>
          <w:trHeight w:val="459"/>
        </w:trPr>
        <w:tc>
          <w:tcPr>
            <w:tcW w:w="2972" w:type="dxa"/>
          </w:tcPr>
          <w:p w:rsidR="001A5827" w:rsidRPr="00762283" w:rsidRDefault="001A5827" w:rsidP="00762283">
            <w:pPr>
              <w:pStyle w:val="BodyText"/>
              <w:spacing w:line="360" w:lineRule="auto"/>
              <w:rPr>
                <w:b/>
                <w:bCs/>
                <w:sz w:val="20"/>
                <w:szCs w:val="20"/>
              </w:rPr>
            </w:pPr>
            <w:r w:rsidRPr="00762283">
              <w:rPr>
                <w:b/>
                <w:bCs/>
                <w:sz w:val="20"/>
                <w:szCs w:val="20"/>
              </w:rPr>
              <w:t>Adres inwestycji:</w:t>
            </w:r>
          </w:p>
        </w:tc>
        <w:tc>
          <w:tcPr>
            <w:tcW w:w="6939" w:type="dxa"/>
          </w:tcPr>
          <w:p w:rsidR="001A5827" w:rsidRPr="00762283" w:rsidRDefault="001A5827" w:rsidP="00762283">
            <w:pPr>
              <w:pStyle w:val="BodyText"/>
              <w:spacing w:line="360" w:lineRule="auto"/>
              <w:rPr>
                <w:sz w:val="20"/>
                <w:szCs w:val="20"/>
              </w:rPr>
            </w:pPr>
            <w:r w:rsidRPr="00762283">
              <w:rPr>
                <w:sz w:val="20"/>
                <w:szCs w:val="20"/>
              </w:rPr>
              <w:t xml:space="preserve">Teren Gminy </w:t>
            </w:r>
            <w:r w:rsidRPr="00762283">
              <w:t>Gaszowice</w:t>
            </w:r>
            <w:r w:rsidRPr="00762283">
              <w:rPr>
                <w:sz w:val="20"/>
                <w:szCs w:val="20"/>
              </w:rPr>
              <w:t xml:space="preserve"> (szczegółowe lokalizacje załączono do PFU)</w:t>
            </w:r>
          </w:p>
        </w:tc>
      </w:tr>
      <w:tr w:rsidR="001A5827" w:rsidRPr="00762283">
        <w:tc>
          <w:tcPr>
            <w:tcW w:w="2972" w:type="dxa"/>
          </w:tcPr>
          <w:p w:rsidR="001A5827" w:rsidRPr="00762283" w:rsidRDefault="001A5827" w:rsidP="00762283">
            <w:pPr>
              <w:pStyle w:val="BodyText"/>
              <w:spacing w:line="360" w:lineRule="auto"/>
              <w:rPr>
                <w:b/>
                <w:bCs/>
                <w:sz w:val="20"/>
                <w:szCs w:val="20"/>
              </w:rPr>
            </w:pPr>
            <w:r w:rsidRPr="00762283">
              <w:rPr>
                <w:b/>
                <w:bCs/>
                <w:sz w:val="20"/>
                <w:szCs w:val="20"/>
              </w:rPr>
              <w:t xml:space="preserve">Nazwa zamówienia: </w:t>
            </w:r>
          </w:p>
        </w:tc>
        <w:tc>
          <w:tcPr>
            <w:tcW w:w="6939" w:type="dxa"/>
          </w:tcPr>
          <w:p w:rsidR="001A5827" w:rsidRPr="00762283" w:rsidRDefault="001A5827" w:rsidP="00762283">
            <w:pPr>
              <w:pStyle w:val="BodyText"/>
              <w:spacing w:line="360" w:lineRule="auto"/>
              <w:rPr>
                <w:sz w:val="20"/>
                <w:szCs w:val="20"/>
              </w:rPr>
            </w:pPr>
            <w:r w:rsidRPr="00762283">
              <w:rPr>
                <w:sz w:val="20"/>
                <w:szCs w:val="20"/>
              </w:rPr>
              <w:t xml:space="preserve">Wykonanie instalacji fotowoltaicznych na terenie Gminy </w:t>
            </w:r>
            <w:r w:rsidRPr="00762283">
              <w:t>Gaszowice</w:t>
            </w:r>
          </w:p>
        </w:tc>
      </w:tr>
      <w:tr w:rsidR="001A5827" w:rsidRPr="00762283">
        <w:tc>
          <w:tcPr>
            <w:tcW w:w="2972" w:type="dxa"/>
          </w:tcPr>
          <w:p w:rsidR="001A5827" w:rsidRPr="00762283" w:rsidRDefault="001A5827" w:rsidP="00762283">
            <w:pPr>
              <w:pStyle w:val="BodyText"/>
              <w:spacing w:line="360" w:lineRule="auto"/>
              <w:rPr>
                <w:b/>
                <w:bCs/>
                <w:sz w:val="20"/>
                <w:szCs w:val="20"/>
              </w:rPr>
            </w:pPr>
            <w:r w:rsidRPr="00762283">
              <w:rPr>
                <w:b/>
                <w:bCs/>
                <w:sz w:val="20"/>
                <w:szCs w:val="20"/>
              </w:rPr>
              <w:t>Zamawiający:</w:t>
            </w:r>
          </w:p>
        </w:tc>
        <w:tc>
          <w:tcPr>
            <w:tcW w:w="6939" w:type="dxa"/>
          </w:tcPr>
          <w:p w:rsidR="001A5827" w:rsidRPr="00762283" w:rsidRDefault="001A5827" w:rsidP="00762283">
            <w:pPr>
              <w:pStyle w:val="BodyText"/>
              <w:spacing w:line="360" w:lineRule="auto"/>
              <w:rPr>
                <w:sz w:val="20"/>
                <w:szCs w:val="20"/>
              </w:rPr>
            </w:pPr>
            <w:r w:rsidRPr="00762283">
              <w:rPr>
                <w:sz w:val="20"/>
                <w:szCs w:val="20"/>
              </w:rPr>
              <w:t xml:space="preserve">Gmina </w:t>
            </w:r>
            <w:r w:rsidRPr="00762283">
              <w:t>Gaszowice</w:t>
            </w:r>
          </w:p>
        </w:tc>
      </w:tr>
      <w:tr w:rsidR="001A5827" w:rsidRPr="00762283">
        <w:tc>
          <w:tcPr>
            <w:tcW w:w="2972" w:type="dxa"/>
          </w:tcPr>
          <w:p w:rsidR="001A5827" w:rsidRPr="00762283" w:rsidRDefault="001A5827" w:rsidP="00762283">
            <w:pPr>
              <w:pStyle w:val="BodyText"/>
              <w:spacing w:line="360" w:lineRule="auto"/>
              <w:rPr>
                <w:b/>
                <w:bCs/>
                <w:sz w:val="20"/>
                <w:szCs w:val="20"/>
              </w:rPr>
            </w:pPr>
            <w:r w:rsidRPr="00762283">
              <w:rPr>
                <w:b/>
                <w:bCs/>
                <w:sz w:val="20"/>
                <w:szCs w:val="20"/>
              </w:rPr>
              <w:t xml:space="preserve">Adres Zamawiającego: </w:t>
            </w:r>
          </w:p>
        </w:tc>
        <w:tc>
          <w:tcPr>
            <w:tcW w:w="6939" w:type="dxa"/>
          </w:tcPr>
          <w:p w:rsidR="001A5827" w:rsidRPr="00762283" w:rsidRDefault="001A5827" w:rsidP="00762283">
            <w:pPr>
              <w:pStyle w:val="BodyText"/>
              <w:spacing w:line="360" w:lineRule="auto"/>
              <w:rPr>
                <w:sz w:val="20"/>
                <w:szCs w:val="20"/>
              </w:rPr>
            </w:pPr>
            <w:r w:rsidRPr="00762283">
              <w:rPr>
                <w:sz w:val="20"/>
                <w:szCs w:val="20"/>
              </w:rPr>
              <w:t>ul. Rynek 4, 42-600 Gaszowice</w:t>
            </w:r>
          </w:p>
        </w:tc>
      </w:tr>
      <w:tr w:rsidR="001A5827" w:rsidRPr="00762283">
        <w:tc>
          <w:tcPr>
            <w:tcW w:w="2972" w:type="dxa"/>
          </w:tcPr>
          <w:p w:rsidR="001A5827" w:rsidRPr="00762283" w:rsidRDefault="001A5827" w:rsidP="00762283">
            <w:pPr>
              <w:pStyle w:val="BodyText"/>
              <w:spacing w:line="360" w:lineRule="auto"/>
              <w:rPr>
                <w:b/>
                <w:bCs/>
                <w:sz w:val="20"/>
                <w:szCs w:val="20"/>
              </w:rPr>
            </w:pPr>
            <w:r w:rsidRPr="00762283">
              <w:rPr>
                <w:b/>
                <w:bCs/>
                <w:sz w:val="20"/>
                <w:szCs w:val="20"/>
              </w:rPr>
              <w:t xml:space="preserve">Zakres opracowania: </w:t>
            </w:r>
          </w:p>
        </w:tc>
        <w:tc>
          <w:tcPr>
            <w:tcW w:w="6939" w:type="dxa"/>
          </w:tcPr>
          <w:p w:rsidR="001A5827" w:rsidRPr="00762283" w:rsidRDefault="001A5827" w:rsidP="00762283">
            <w:pPr>
              <w:pStyle w:val="BodyText"/>
              <w:spacing w:line="360" w:lineRule="auto"/>
              <w:rPr>
                <w:sz w:val="20"/>
                <w:szCs w:val="20"/>
              </w:rPr>
            </w:pPr>
            <w:r w:rsidRPr="00762283">
              <w:rPr>
                <w:sz w:val="20"/>
                <w:szCs w:val="20"/>
              </w:rPr>
              <w:t>Instalacje fotowoltaiczne</w:t>
            </w:r>
          </w:p>
        </w:tc>
      </w:tr>
      <w:tr w:rsidR="001A5827" w:rsidRPr="00762283">
        <w:tc>
          <w:tcPr>
            <w:tcW w:w="2972" w:type="dxa"/>
          </w:tcPr>
          <w:p w:rsidR="001A5827" w:rsidRPr="00762283" w:rsidRDefault="001A5827" w:rsidP="00762283">
            <w:pPr>
              <w:pStyle w:val="BodyText"/>
              <w:spacing w:line="360" w:lineRule="auto"/>
              <w:rPr>
                <w:b/>
                <w:bCs/>
                <w:sz w:val="18"/>
                <w:szCs w:val="18"/>
              </w:rPr>
            </w:pPr>
            <w:r w:rsidRPr="00762283">
              <w:rPr>
                <w:b/>
                <w:bCs/>
                <w:sz w:val="18"/>
                <w:szCs w:val="18"/>
              </w:rPr>
              <w:t xml:space="preserve">CPV: </w:t>
            </w:r>
          </w:p>
          <w:p w:rsidR="001A5827" w:rsidRPr="00762283" w:rsidRDefault="001A5827" w:rsidP="00762283">
            <w:pPr>
              <w:pStyle w:val="BodyText"/>
              <w:spacing w:line="360" w:lineRule="auto"/>
              <w:rPr>
                <w:b/>
                <w:bCs/>
                <w:sz w:val="18"/>
                <w:szCs w:val="18"/>
              </w:rPr>
            </w:pPr>
          </w:p>
        </w:tc>
        <w:tc>
          <w:tcPr>
            <w:tcW w:w="6939" w:type="dxa"/>
          </w:tcPr>
          <w:p w:rsidR="001A5827" w:rsidRPr="00762283" w:rsidRDefault="001A5827" w:rsidP="00762283">
            <w:pPr>
              <w:pStyle w:val="Standard"/>
              <w:tabs>
                <w:tab w:val="left" w:pos="1843"/>
              </w:tabs>
              <w:spacing w:after="0"/>
              <w:ind w:right="-108"/>
              <w:rPr>
                <w:b/>
                <w:bCs/>
                <w:sz w:val="18"/>
                <w:szCs w:val="18"/>
              </w:rPr>
            </w:pPr>
            <w:r w:rsidRPr="00762283">
              <w:rPr>
                <w:b/>
                <w:bCs/>
                <w:sz w:val="18"/>
                <w:szCs w:val="18"/>
              </w:rPr>
              <w:t xml:space="preserve">45310000-3 Roboty w zakresie instalacji elektrycznych </w:t>
            </w:r>
          </w:p>
          <w:p w:rsidR="001A5827" w:rsidRPr="00762283" w:rsidRDefault="001A5827" w:rsidP="00762283">
            <w:pPr>
              <w:pStyle w:val="Standard"/>
              <w:tabs>
                <w:tab w:val="left" w:pos="1843"/>
              </w:tabs>
              <w:spacing w:after="0"/>
              <w:ind w:right="-108"/>
              <w:rPr>
                <w:sz w:val="18"/>
                <w:szCs w:val="18"/>
              </w:rPr>
            </w:pPr>
            <w:r w:rsidRPr="00762283">
              <w:rPr>
                <w:sz w:val="18"/>
                <w:szCs w:val="18"/>
              </w:rPr>
              <w:t>09331200-0 Słoneczne moduły fotoelektryczne</w:t>
            </w:r>
          </w:p>
          <w:p w:rsidR="001A5827" w:rsidRPr="00762283" w:rsidRDefault="001A5827" w:rsidP="00762283">
            <w:pPr>
              <w:pStyle w:val="Standard"/>
              <w:tabs>
                <w:tab w:val="left" w:pos="1843"/>
              </w:tabs>
              <w:spacing w:after="0"/>
              <w:ind w:right="-108"/>
              <w:rPr>
                <w:sz w:val="18"/>
                <w:szCs w:val="18"/>
              </w:rPr>
            </w:pPr>
            <w:r w:rsidRPr="00762283">
              <w:rPr>
                <w:sz w:val="18"/>
                <w:szCs w:val="18"/>
              </w:rPr>
              <w:t>09332000-5 Instalacje słoneczne</w:t>
            </w:r>
          </w:p>
          <w:p w:rsidR="001A5827" w:rsidRPr="00762283" w:rsidRDefault="001A5827" w:rsidP="00762283">
            <w:pPr>
              <w:pStyle w:val="Standard"/>
              <w:tabs>
                <w:tab w:val="left" w:pos="1843"/>
              </w:tabs>
              <w:spacing w:after="0"/>
              <w:ind w:right="-108"/>
              <w:rPr>
                <w:sz w:val="18"/>
                <w:szCs w:val="18"/>
              </w:rPr>
            </w:pPr>
            <w:r w:rsidRPr="00762283">
              <w:rPr>
                <w:sz w:val="18"/>
                <w:szCs w:val="18"/>
              </w:rPr>
              <w:t>44112110-5 Konstrukcje dachowe</w:t>
            </w:r>
          </w:p>
          <w:p w:rsidR="001A5827" w:rsidRPr="00762283" w:rsidRDefault="001A5827" w:rsidP="00762283">
            <w:pPr>
              <w:pStyle w:val="Standard"/>
              <w:tabs>
                <w:tab w:val="left" w:pos="1843"/>
              </w:tabs>
              <w:spacing w:after="0"/>
              <w:ind w:right="-108"/>
              <w:rPr>
                <w:sz w:val="18"/>
                <w:szCs w:val="18"/>
              </w:rPr>
            </w:pPr>
            <w:r w:rsidRPr="00762283">
              <w:rPr>
                <w:sz w:val="18"/>
                <w:szCs w:val="18"/>
              </w:rPr>
              <w:t>45000000-0 Roboty instalacyjne w budynkach</w:t>
            </w:r>
          </w:p>
          <w:p w:rsidR="001A5827" w:rsidRPr="00762283" w:rsidRDefault="001A5827" w:rsidP="00762283">
            <w:pPr>
              <w:pStyle w:val="Standard"/>
              <w:tabs>
                <w:tab w:val="left" w:pos="709"/>
              </w:tabs>
              <w:spacing w:after="0"/>
              <w:ind w:right="-108"/>
              <w:rPr>
                <w:sz w:val="18"/>
                <w:szCs w:val="18"/>
              </w:rPr>
            </w:pPr>
            <w:r w:rsidRPr="00762283">
              <w:rPr>
                <w:sz w:val="18"/>
                <w:szCs w:val="18"/>
              </w:rPr>
              <w:t>45231000-5 Roboty budowlane w zakresie budowy rurociągów, ciągów komunikacyjnych i linii energetycznych</w:t>
            </w:r>
          </w:p>
          <w:p w:rsidR="001A5827" w:rsidRPr="00762283" w:rsidRDefault="001A5827" w:rsidP="00762283">
            <w:pPr>
              <w:pStyle w:val="Standard"/>
              <w:tabs>
                <w:tab w:val="left" w:pos="709"/>
              </w:tabs>
              <w:spacing w:after="0"/>
              <w:ind w:right="-108"/>
              <w:rPr>
                <w:sz w:val="18"/>
                <w:szCs w:val="18"/>
              </w:rPr>
            </w:pPr>
            <w:r w:rsidRPr="00762283">
              <w:rPr>
                <w:sz w:val="18"/>
                <w:szCs w:val="18"/>
              </w:rPr>
              <w:t>45261215-4 Pokrywanie dachów panelami ogniw słonecznych</w:t>
            </w:r>
          </w:p>
          <w:p w:rsidR="001A5827" w:rsidRPr="00762283" w:rsidRDefault="001A5827" w:rsidP="00762283">
            <w:pPr>
              <w:pStyle w:val="Standard"/>
              <w:tabs>
                <w:tab w:val="left" w:pos="1843"/>
              </w:tabs>
              <w:spacing w:after="0"/>
              <w:ind w:right="-108"/>
              <w:rPr>
                <w:sz w:val="18"/>
                <w:szCs w:val="18"/>
              </w:rPr>
            </w:pPr>
            <w:r w:rsidRPr="00762283">
              <w:rPr>
                <w:sz w:val="18"/>
                <w:szCs w:val="18"/>
              </w:rPr>
              <w:t>45300000-0 Roboty w zakresie instalacji budowlanych</w:t>
            </w:r>
          </w:p>
          <w:p w:rsidR="001A5827" w:rsidRPr="00762283" w:rsidRDefault="001A5827" w:rsidP="00762283">
            <w:pPr>
              <w:pStyle w:val="Standard"/>
              <w:tabs>
                <w:tab w:val="left" w:pos="1843"/>
              </w:tabs>
              <w:spacing w:after="0"/>
              <w:ind w:right="-108"/>
              <w:rPr>
                <w:sz w:val="18"/>
                <w:szCs w:val="18"/>
              </w:rPr>
            </w:pPr>
            <w:r w:rsidRPr="00762283">
              <w:rPr>
                <w:sz w:val="18"/>
                <w:szCs w:val="18"/>
              </w:rPr>
              <w:t>45315700-5 Instalowanie rozdzielni elektrycznych</w:t>
            </w:r>
          </w:p>
          <w:p w:rsidR="001A5827" w:rsidRPr="00762283" w:rsidRDefault="001A5827" w:rsidP="00762283">
            <w:pPr>
              <w:pStyle w:val="Standard"/>
              <w:tabs>
                <w:tab w:val="left" w:pos="1843"/>
              </w:tabs>
              <w:spacing w:after="0"/>
              <w:ind w:right="-108"/>
              <w:rPr>
                <w:sz w:val="18"/>
                <w:szCs w:val="18"/>
              </w:rPr>
            </w:pPr>
            <w:r w:rsidRPr="00762283">
              <w:rPr>
                <w:sz w:val="18"/>
                <w:szCs w:val="18"/>
              </w:rPr>
              <w:t>45400000-1 Roboty wykończeniowe w zakresie obiektów budowlanych</w:t>
            </w:r>
          </w:p>
          <w:p w:rsidR="001A5827" w:rsidRPr="00762283" w:rsidRDefault="001A5827" w:rsidP="00762283">
            <w:pPr>
              <w:pStyle w:val="Standard"/>
              <w:tabs>
                <w:tab w:val="left" w:pos="1843"/>
              </w:tabs>
              <w:spacing w:after="0"/>
              <w:ind w:right="-108"/>
              <w:rPr>
                <w:sz w:val="18"/>
                <w:szCs w:val="18"/>
              </w:rPr>
            </w:pPr>
            <w:r w:rsidRPr="00762283">
              <w:rPr>
                <w:sz w:val="18"/>
                <w:szCs w:val="18"/>
              </w:rPr>
              <w:t>71200000-0 Usługi architektoniczne i podobne</w:t>
            </w:r>
          </w:p>
          <w:p w:rsidR="001A5827" w:rsidRPr="00762283" w:rsidRDefault="001A5827" w:rsidP="00762283">
            <w:pPr>
              <w:pStyle w:val="Standard"/>
              <w:tabs>
                <w:tab w:val="left" w:pos="1843"/>
              </w:tabs>
              <w:spacing w:after="0"/>
              <w:ind w:right="-108"/>
              <w:rPr>
                <w:sz w:val="18"/>
                <w:szCs w:val="18"/>
              </w:rPr>
            </w:pPr>
            <w:r w:rsidRPr="00762283">
              <w:rPr>
                <w:sz w:val="18"/>
                <w:szCs w:val="18"/>
              </w:rPr>
              <w:t>71300000-1 Usługi inżynieryjne</w:t>
            </w:r>
          </w:p>
          <w:p w:rsidR="001A5827" w:rsidRPr="00762283" w:rsidRDefault="001A5827" w:rsidP="00762283">
            <w:pPr>
              <w:pStyle w:val="Standard"/>
              <w:tabs>
                <w:tab w:val="left" w:pos="1843"/>
              </w:tabs>
              <w:spacing w:after="0"/>
              <w:ind w:right="-108"/>
              <w:rPr>
                <w:sz w:val="18"/>
                <w:szCs w:val="18"/>
              </w:rPr>
            </w:pPr>
            <w:r w:rsidRPr="00762283">
              <w:rPr>
                <w:sz w:val="18"/>
                <w:szCs w:val="18"/>
              </w:rPr>
              <w:t>71320000-7 Usługi inżynierskie w zakresie projektowania</w:t>
            </w:r>
          </w:p>
          <w:p w:rsidR="001A5827" w:rsidRPr="00762283" w:rsidRDefault="001A5827" w:rsidP="00762283">
            <w:pPr>
              <w:pStyle w:val="Standard"/>
              <w:tabs>
                <w:tab w:val="left" w:pos="1843"/>
              </w:tabs>
              <w:spacing w:after="0"/>
              <w:ind w:right="-108"/>
              <w:rPr>
                <w:sz w:val="18"/>
                <w:szCs w:val="18"/>
              </w:rPr>
            </w:pPr>
            <w:r w:rsidRPr="00762283">
              <w:rPr>
                <w:sz w:val="18"/>
                <w:szCs w:val="18"/>
              </w:rPr>
              <w:t>71314100-3 Usługi elektryczne</w:t>
            </w:r>
          </w:p>
          <w:p w:rsidR="001A5827" w:rsidRPr="00762283" w:rsidRDefault="001A5827" w:rsidP="00762283">
            <w:pPr>
              <w:pStyle w:val="Standard"/>
              <w:tabs>
                <w:tab w:val="left" w:pos="709"/>
              </w:tabs>
              <w:spacing w:after="0"/>
              <w:ind w:right="-108"/>
              <w:rPr>
                <w:sz w:val="18"/>
                <w:szCs w:val="18"/>
              </w:rPr>
            </w:pPr>
            <w:r w:rsidRPr="00762283">
              <w:rPr>
                <w:sz w:val="18"/>
                <w:szCs w:val="18"/>
              </w:rPr>
              <w:t>71321000-4 Usługi inżynierii projektowej dla mechanicznych i elektrycznych instalacji budowlanych</w:t>
            </w:r>
          </w:p>
          <w:p w:rsidR="001A5827" w:rsidRPr="00762283" w:rsidRDefault="001A5827" w:rsidP="00762283">
            <w:pPr>
              <w:pStyle w:val="Standard"/>
              <w:tabs>
                <w:tab w:val="left" w:pos="1843"/>
              </w:tabs>
              <w:spacing w:after="0"/>
              <w:ind w:right="-108"/>
              <w:rPr>
                <w:sz w:val="18"/>
                <w:szCs w:val="18"/>
              </w:rPr>
            </w:pPr>
            <w:r w:rsidRPr="00762283">
              <w:rPr>
                <w:sz w:val="18"/>
                <w:szCs w:val="18"/>
              </w:rPr>
              <w:t>71323100-9 Usługi projektowania systemów zasilania energią elektryczną</w:t>
            </w:r>
          </w:p>
          <w:p w:rsidR="001A5827" w:rsidRPr="00762283" w:rsidRDefault="001A5827" w:rsidP="00762283">
            <w:pPr>
              <w:pStyle w:val="Standard"/>
              <w:tabs>
                <w:tab w:val="left" w:pos="1843"/>
              </w:tabs>
              <w:spacing w:after="0"/>
              <w:ind w:right="-108"/>
              <w:rPr>
                <w:sz w:val="18"/>
                <w:szCs w:val="18"/>
              </w:rPr>
            </w:pPr>
            <w:r w:rsidRPr="00762283">
              <w:rPr>
                <w:sz w:val="18"/>
                <w:szCs w:val="18"/>
              </w:rPr>
              <w:t>71326000-9 Dodatkowe usługi budowlane</w:t>
            </w:r>
          </w:p>
          <w:p w:rsidR="001A5827" w:rsidRPr="00762283" w:rsidRDefault="001A5827" w:rsidP="00762283">
            <w:pPr>
              <w:pStyle w:val="Standard"/>
              <w:tabs>
                <w:tab w:val="left" w:pos="1843"/>
              </w:tabs>
              <w:spacing w:after="0"/>
              <w:ind w:right="-108"/>
              <w:rPr>
                <w:sz w:val="18"/>
                <w:szCs w:val="18"/>
              </w:rPr>
            </w:pPr>
            <w:r>
              <w:rPr>
                <w:sz w:val="18"/>
                <w:szCs w:val="18"/>
              </w:rPr>
              <w:t>71330000-0</w:t>
            </w:r>
            <w:r w:rsidRPr="00762283">
              <w:rPr>
                <w:sz w:val="18"/>
                <w:szCs w:val="18"/>
              </w:rPr>
              <w:t xml:space="preserve"> Różne usługi inżynieryjne</w:t>
            </w:r>
          </w:p>
          <w:p w:rsidR="001A5827" w:rsidRPr="00762283" w:rsidRDefault="001A5827" w:rsidP="00762283">
            <w:pPr>
              <w:pStyle w:val="Standard"/>
              <w:tabs>
                <w:tab w:val="left" w:pos="1843"/>
              </w:tabs>
              <w:spacing w:after="0"/>
              <w:ind w:right="-108"/>
              <w:rPr>
                <w:sz w:val="18"/>
                <w:szCs w:val="18"/>
              </w:rPr>
            </w:pPr>
            <w:r w:rsidRPr="00762283">
              <w:rPr>
                <w:sz w:val="18"/>
                <w:szCs w:val="18"/>
              </w:rPr>
              <w:t>71334000-8 Mechaniczne i elektryczne usługi inżynieryjne</w:t>
            </w:r>
          </w:p>
        </w:tc>
      </w:tr>
    </w:tbl>
    <w:p w:rsidR="001A5827" w:rsidRPr="00063215" w:rsidRDefault="001A5827" w:rsidP="005E6695">
      <w:pPr>
        <w:pStyle w:val="BodyText"/>
        <w:tabs>
          <w:tab w:val="left" w:pos="3969"/>
        </w:tabs>
        <w:rPr>
          <w:sz w:val="20"/>
          <w:szCs w:val="20"/>
          <w:u w:val="single"/>
        </w:rPr>
      </w:pPr>
      <w:r>
        <w:rPr>
          <w:noProof/>
          <w:lang w:eastAsia="pl-PL"/>
        </w:rPr>
        <w:pict>
          <v:shape id="Obraz 8" o:spid="_x0000_s1026" type="#_x0000_t75" style="position:absolute;left:0;text-align:left;margin-left:316.5pt;margin-top:.7pt;width:160.5pt;height:49.5pt;z-index:-251658240;visibility:visible;mso-position-horizontal-relative:text;mso-position-vertical-relative:text" wrapcoords="-101 0 -101 21273 21600 21273 21600 0 -101 0">
            <v:imagedata r:id="rId8" o:title=""/>
            <w10:wrap type="tight"/>
          </v:shape>
        </w:pict>
      </w:r>
      <w:r w:rsidRPr="00063215">
        <w:rPr>
          <w:sz w:val="20"/>
          <w:szCs w:val="20"/>
          <w:u w:val="single"/>
        </w:rPr>
        <w:t>Opracowała:</w:t>
      </w:r>
    </w:p>
    <w:p w:rsidR="001A5827" w:rsidRPr="00063215" w:rsidRDefault="001A5827" w:rsidP="005E6695">
      <w:pPr>
        <w:pStyle w:val="BodyText"/>
        <w:tabs>
          <w:tab w:val="left" w:pos="3969"/>
        </w:tabs>
        <w:rPr>
          <w:sz w:val="20"/>
          <w:szCs w:val="20"/>
        </w:rPr>
      </w:pPr>
      <w:r w:rsidRPr="00063215">
        <w:rPr>
          <w:sz w:val="20"/>
          <w:szCs w:val="20"/>
        </w:rPr>
        <w:t xml:space="preserve">Semper Power Sp. z o.o. </w:t>
      </w:r>
      <w:r w:rsidRPr="00063215">
        <w:rPr>
          <w:sz w:val="20"/>
          <w:szCs w:val="20"/>
        </w:rPr>
        <w:tab/>
        <w:t>REGON: 243189259</w:t>
      </w:r>
    </w:p>
    <w:p w:rsidR="001A5827" w:rsidRPr="00063215" w:rsidRDefault="001A5827" w:rsidP="005E6695">
      <w:pPr>
        <w:tabs>
          <w:tab w:val="left" w:pos="3969"/>
        </w:tabs>
        <w:spacing w:before="1"/>
        <w:jc w:val="left"/>
        <w:rPr>
          <w:sz w:val="20"/>
          <w:szCs w:val="20"/>
        </w:rPr>
      </w:pPr>
      <w:r w:rsidRPr="00063215">
        <w:rPr>
          <w:sz w:val="20"/>
          <w:szCs w:val="20"/>
        </w:rPr>
        <w:t>ul. Główna 7</w:t>
      </w:r>
      <w:r w:rsidRPr="00063215">
        <w:rPr>
          <w:sz w:val="20"/>
          <w:szCs w:val="20"/>
        </w:rPr>
        <w:tab/>
        <w:t>NIP: 645-253-71-96</w:t>
      </w:r>
    </w:p>
    <w:p w:rsidR="001A5827" w:rsidRPr="00063215" w:rsidRDefault="001A5827" w:rsidP="005E6695">
      <w:pPr>
        <w:tabs>
          <w:tab w:val="left" w:pos="3969"/>
        </w:tabs>
        <w:spacing w:before="1"/>
        <w:rPr>
          <w:sz w:val="20"/>
          <w:szCs w:val="20"/>
        </w:rPr>
      </w:pPr>
      <w:r w:rsidRPr="00063215">
        <w:rPr>
          <w:sz w:val="20"/>
          <w:szCs w:val="20"/>
        </w:rPr>
        <w:t>42-226 Krupski Młyn</w:t>
      </w:r>
      <w:r w:rsidRPr="00063215">
        <w:rPr>
          <w:sz w:val="20"/>
          <w:szCs w:val="20"/>
        </w:rPr>
        <w:tab/>
      </w:r>
      <w:hyperlink r:id="rId9" w:history="1">
        <w:r w:rsidRPr="00063215">
          <w:rPr>
            <w:rStyle w:val="Hyperlink"/>
            <w:sz w:val="20"/>
            <w:szCs w:val="20"/>
          </w:rPr>
          <w:t>biuro@semperpower.pl</w:t>
        </w:r>
      </w:hyperlink>
      <w:r w:rsidRPr="00063215">
        <w:rPr>
          <w:sz w:val="20"/>
          <w:szCs w:val="20"/>
        </w:rPr>
        <w:t xml:space="preserve"> </w:t>
      </w:r>
    </w:p>
    <w:p w:rsidR="001A5827" w:rsidRPr="00063215" w:rsidRDefault="001A5827" w:rsidP="005E6695">
      <w:pPr>
        <w:tabs>
          <w:tab w:val="left" w:pos="3969"/>
        </w:tabs>
        <w:spacing w:before="1"/>
        <w:rPr>
          <w:sz w:val="20"/>
          <w:szCs w:val="20"/>
        </w:rPr>
      </w:pPr>
    </w:p>
    <w:p w:rsidR="001A5827" w:rsidRPr="00063215" w:rsidRDefault="001A5827" w:rsidP="005E6695">
      <w:pPr>
        <w:tabs>
          <w:tab w:val="left" w:pos="3969"/>
        </w:tabs>
        <w:spacing w:before="1"/>
        <w:rPr>
          <w:sz w:val="20"/>
          <w:szCs w:val="20"/>
        </w:rPr>
      </w:pPr>
      <w:r w:rsidRPr="00063215">
        <w:rPr>
          <w:sz w:val="20"/>
          <w:szCs w:val="20"/>
        </w:rPr>
        <w:t>Autorzy opracowania:</w:t>
      </w:r>
    </w:p>
    <w:p w:rsidR="001A5827" w:rsidRDefault="001A5827" w:rsidP="005E6695">
      <w:pPr>
        <w:tabs>
          <w:tab w:val="left" w:pos="3969"/>
        </w:tabs>
        <w:spacing w:before="1"/>
        <w:rPr>
          <w:sz w:val="20"/>
          <w:szCs w:val="20"/>
        </w:rPr>
      </w:pPr>
      <w:r w:rsidRPr="00063215">
        <w:rPr>
          <w:sz w:val="20"/>
          <w:szCs w:val="20"/>
        </w:rPr>
        <w:t>Anna Tomsia-Zając</w:t>
      </w:r>
      <w:r>
        <w:rPr>
          <w:sz w:val="20"/>
          <w:szCs w:val="20"/>
        </w:rPr>
        <w:t xml:space="preserve">        </w:t>
      </w:r>
      <w:r w:rsidRPr="00063215">
        <w:rPr>
          <w:sz w:val="20"/>
          <w:szCs w:val="20"/>
        </w:rPr>
        <w:t>Dominika Zaręba</w:t>
      </w:r>
    </w:p>
    <w:p w:rsidR="001A5827" w:rsidRPr="00063215" w:rsidRDefault="001A5827" w:rsidP="005E6695">
      <w:pPr>
        <w:tabs>
          <w:tab w:val="left" w:pos="3969"/>
        </w:tabs>
        <w:spacing w:before="1"/>
        <w:rPr>
          <w:sz w:val="20"/>
          <w:szCs w:val="20"/>
        </w:rPr>
      </w:pPr>
      <w:r>
        <w:rPr>
          <w:sz w:val="20"/>
          <w:szCs w:val="20"/>
        </w:rPr>
        <w:t>Janusz Parkitny               Krzysztof Lipka</w:t>
      </w:r>
    </w:p>
    <w:p w:rsidR="001A5827" w:rsidRDefault="001A5827" w:rsidP="00E02A9B">
      <w:pPr>
        <w:tabs>
          <w:tab w:val="left" w:pos="3969"/>
        </w:tabs>
        <w:spacing w:before="1"/>
        <w:jc w:val="left"/>
        <w:rPr>
          <w:b/>
          <w:bCs/>
          <w:sz w:val="20"/>
          <w:szCs w:val="20"/>
        </w:rPr>
      </w:pPr>
    </w:p>
    <w:p w:rsidR="001A5827" w:rsidRDefault="001A5827" w:rsidP="00E02A9B">
      <w:pPr>
        <w:tabs>
          <w:tab w:val="left" w:pos="3969"/>
        </w:tabs>
        <w:spacing w:before="1"/>
        <w:jc w:val="left"/>
        <w:rPr>
          <w:b/>
          <w:bCs/>
          <w:sz w:val="20"/>
          <w:szCs w:val="20"/>
        </w:rPr>
      </w:pPr>
    </w:p>
    <w:p w:rsidR="001A5827" w:rsidRPr="00063215" w:rsidRDefault="001A5827" w:rsidP="00E02A9B">
      <w:pPr>
        <w:tabs>
          <w:tab w:val="left" w:pos="3969"/>
        </w:tabs>
        <w:spacing w:before="1"/>
        <w:jc w:val="left"/>
        <w:rPr>
          <w:noProof/>
        </w:rPr>
      </w:pPr>
      <w:r w:rsidRPr="00063215">
        <w:rPr>
          <w:b/>
          <w:bCs/>
          <w:sz w:val="20"/>
          <w:szCs w:val="20"/>
        </w:rPr>
        <w:t>Spis treści</w:t>
      </w:r>
      <w:r w:rsidRPr="00063215">
        <w:rPr>
          <w:u w:val="single"/>
        </w:rPr>
        <w:fldChar w:fldCharType="begin"/>
      </w:r>
      <w:r w:rsidRPr="00063215">
        <w:rPr>
          <w:u w:val="single"/>
        </w:rPr>
        <w:instrText xml:space="preserve"> TOC \o "1-4" \h \z \u </w:instrText>
      </w:r>
      <w:r w:rsidRPr="00063215">
        <w:rPr>
          <w:u w:val="single"/>
        </w:rPr>
        <w:fldChar w:fldCharType="separate"/>
      </w:r>
    </w:p>
    <w:p w:rsidR="001A5827" w:rsidRPr="00063215" w:rsidRDefault="001A5827" w:rsidP="00E02A9B">
      <w:pPr>
        <w:pStyle w:val="TOC2"/>
        <w:tabs>
          <w:tab w:val="left" w:pos="880"/>
          <w:tab w:val="right" w:pos="9911"/>
        </w:tabs>
        <w:rPr>
          <w:b w:val="0"/>
          <w:bCs w:val="0"/>
          <w:noProof/>
          <w:lang w:eastAsia="pl-PL"/>
        </w:rPr>
      </w:pPr>
      <w:hyperlink w:anchor="_Toc506260298" w:history="1">
        <w:r w:rsidRPr="00063215">
          <w:rPr>
            <w:rStyle w:val="Hyperlink"/>
            <w:noProof/>
          </w:rPr>
          <w:t>I.1</w:t>
        </w:r>
        <w:r w:rsidRPr="00063215">
          <w:rPr>
            <w:b w:val="0"/>
            <w:bCs w:val="0"/>
            <w:noProof/>
            <w:lang w:eastAsia="pl-PL"/>
          </w:rPr>
          <w:tab/>
        </w:r>
        <w:r w:rsidRPr="00063215">
          <w:rPr>
            <w:rStyle w:val="Hyperlink"/>
            <w:noProof/>
          </w:rPr>
          <w:t>Zakres i podstawa opracowania</w:t>
        </w:r>
        <w:r w:rsidRPr="00063215">
          <w:rPr>
            <w:noProof/>
            <w:webHidden/>
          </w:rPr>
          <w:tab/>
        </w:r>
        <w:r w:rsidRPr="00063215">
          <w:rPr>
            <w:noProof/>
            <w:webHidden/>
          </w:rPr>
          <w:fldChar w:fldCharType="begin"/>
        </w:r>
        <w:r w:rsidRPr="00063215">
          <w:rPr>
            <w:noProof/>
            <w:webHidden/>
          </w:rPr>
          <w:instrText xml:space="preserve"> PAGEREF _Toc506260298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2"/>
        <w:tabs>
          <w:tab w:val="left" w:pos="880"/>
          <w:tab w:val="right" w:pos="9911"/>
        </w:tabs>
        <w:rPr>
          <w:b w:val="0"/>
          <w:bCs w:val="0"/>
          <w:noProof/>
          <w:lang w:eastAsia="pl-PL"/>
        </w:rPr>
      </w:pPr>
      <w:hyperlink w:anchor="_Toc506260299" w:history="1">
        <w:r w:rsidRPr="00063215">
          <w:rPr>
            <w:rStyle w:val="Hyperlink"/>
            <w:noProof/>
          </w:rPr>
          <w:t>I.2</w:t>
        </w:r>
        <w:r w:rsidRPr="00063215">
          <w:rPr>
            <w:b w:val="0"/>
            <w:bCs w:val="0"/>
            <w:noProof/>
            <w:lang w:eastAsia="pl-PL"/>
          </w:rPr>
          <w:tab/>
        </w:r>
        <w:r w:rsidRPr="00063215">
          <w:rPr>
            <w:rStyle w:val="Hyperlink"/>
            <w:noProof/>
          </w:rPr>
          <w:t>Część opisowa</w:t>
        </w:r>
        <w:r w:rsidRPr="00063215">
          <w:rPr>
            <w:noProof/>
            <w:webHidden/>
          </w:rPr>
          <w:tab/>
        </w:r>
        <w:r w:rsidRPr="00063215">
          <w:rPr>
            <w:noProof/>
            <w:webHidden/>
          </w:rPr>
          <w:fldChar w:fldCharType="begin"/>
        </w:r>
        <w:r w:rsidRPr="00063215">
          <w:rPr>
            <w:noProof/>
            <w:webHidden/>
          </w:rPr>
          <w:instrText xml:space="preserve"> PAGEREF _Toc506260299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00" w:history="1">
        <w:r w:rsidRPr="00063215">
          <w:rPr>
            <w:rStyle w:val="Hyperlink"/>
            <w:noProof/>
          </w:rPr>
          <w:t>I.2.1</w:t>
        </w:r>
        <w:r w:rsidRPr="00063215">
          <w:rPr>
            <w:noProof/>
            <w:sz w:val="22"/>
            <w:szCs w:val="22"/>
            <w:lang w:eastAsia="pl-PL"/>
          </w:rPr>
          <w:tab/>
        </w:r>
        <w:r w:rsidRPr="00063215">
          <w:rPr>
            <w:rStyle w:val="Hyperlink"/>
            <w:noProof/>
          </w:rPr>
          <w:t>Opis przedmiotu zamówienia</w:t>
        </w:r>
        <w:r w:rsidRPr="00063215">
          <w:rPr>
            <w:noProof/>
            <w:webHidden/>
          </w:rPr>
          <w:tab/>
        </w:r>
        <w:r w:rsidRPr="00063215">
          <w:rPr>
            <w:noProof/>
            <w:webHidden/>
          </w:rPr>
          <w:fldChar w:fldCharType="begin"/>
        </w:r>
        <w:r w:rsidRPr="00063215">
          <w:rPr>
            <w:noProof/>
            <w:webHidden/>
          </w:rPr>
          <w:instrText xml:space="preserve"> PAGEREF _Toc506260300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01" w:history="1">
        <w:r w:rsidRPr="00063215">
          <w:rPr>
            <w:rStyle w:val="Hyperlink"/>
            <w:noProof/>
          </w:rPr>
          <w:t>I.2.2</w:t>
        </w:r>
        <w:r w:rsidRPr="00063215">
          <w:rPr>
            <w:noProof/>
            <w:sz w:val="22"/>
            <w:szCs w:val="22"/>
            <w:lang w:eastAsia="pl-PL"/>
          </w:rPr>
          <w:tab/>
        </w:r>
        <w:r w:rsidRPr="00063215">
          <w:rPr>
            <w:rStyle w:val="Hyperlink"/>
            <w:noProof/>
          </w:rPr>
          <w:t>Charakterystyczne parametry określające zakres usług i robót budowlanych</w:t>
        </w:r>
        <w:r w:rsidRPr="00063215">
          <w:rPr>
            <w:noProof/>
            <w:webHidden/>
          </w:rPr>
          <w:tab/>
        </w:r>
        <w:r w:rsidRPr="00063215">
          <w:rPr>
            <w:noProof/>
            <w:webHidden/>
          </w:rPr>
          <w:fldChar w:fldCharType="begin"/>
        </w:r>
        <w:r w:rsidRPr="00063215">
          <w:rPr>
            <w:noProof/>
            <w:webHidden/>
          </w:rPr>
          <w:instrText xml:space="preserve"> PAGEREF _Toc506260301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02" w:history="1">
        <w:r w:rsidRPr="00063215">
          <w:rPr>
            <w:rStyle w:val="Hyperlink"/>
            <w:noProof/>
          </w:rPr>
          <w:t>I.2.3</w:t>
        </w:r>
        <w:r w:rsidRPr="00063215">
          <w:rPr>
            <w:noProof/>
            <w:sz w:val="22"/>
            <w:szCs w:val="22"/>
            <w:lang w:eastAsia="pl-PL"/>
          </w:rPr>
          <w:tab/>
        </w:r>
        <w:r w:rsidRPr="00063215">
          <w:rPr>
            <w:rStyle w:val="Hyperlink"/>
            <w:noProof/>
          </w:rPr>
          <w:t>Aktualne uwarunkowania wykonania przedmiotu zamówienia</w:t>
        </w:r>
        <w:r w:rsidRPr="00063215">
          <w:rPr>
            <w:noProof/>
            <w:webHidden/>
          </w:rPr>
          <w:tab/>
        </w:r>
        <w:r w:rsidRPr="00063215">
          <w:rPr>
            <w:noProof/>
            <w:webHidden/>
          </w:rPr>
          <w:fldChar w:fldCharType="begin"/>
        </w:r>
        <w:r w:rsidRPr="00063215">
          <w:rPr>
            <w:noProof/>
            <w:webHidden/>
          </w:rPr>
          <w:instrText xml:space="preserve"> PAGEREF _Toc506260302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03" w:history="1">
        <w:r w:rsidRPr="00063215">
          <w:rPr>
            <w:rStyle w:val="Hyperlink"/>
            <w:noProof/>
          </w:rPr>
          <w:t>I.2.4</w:t>
        </w:r>
        <w:r w:rsidRPr="00063215">
          <w:rPr>
            <w:noProof/>
            <w:sz w:val="22"/>
            <w:szCs w:val="22"/>
            <w:lang w:eastAsia="pl-PL"/>
          </w:rPr>
          <w:tab/>
        </w:r>
        <w:r w:rsidRPr="00063215">
          <w:rPr>
            <w:rStyle w:val="Hyperlink"/>
            <w:noProof/>
          </w:rPr>
          <w:t>Opis stanu docelowego</w:t>
        </w:r>
        <w:r w:rsidRPr="00063215">
          <w:rPr>
            <w:noProof/>
            <w:webHidden/>
          </w:rPr>
          <w:tab/>
        </w:r>
        <w:r w:rsidRPr="00063215">
          <w:rPr>
            <w:noProof/>
            <w:webHidden/>
          </w:rPr>
          <w:fldChar w:fldCharType="begin"/>
        </w:r>
        <w:r w:rsidRPr="00063215">
          <w:rPr>
            <w:noProof/>
            <w:webHidden/>
          </w:rPr>
          <w:instrText xml:space="preserve"> PAGEREF _Toc506260303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04" w:history="1">
        <w:r w:rsidRPr="00063215">
          <w:rPr>
            <w:rStyle w:val="Hyperlink"/>
            <w:noProof/>
          </w:rPr>
          <w:t>I.2.5</w:t>
        </w:r>
        <w:r w:rsidRPr="00063215">
          <w:rPr>
            <w:noProof/>
            <w:sz w:val="22"/>
            <w:szCs w:val="22"/>
            <w:lang w:eastAsia="pl-PL"/>
          </w:rPr>
          <w:tab/>
        </w:r>
        <w:r w:rsidRPr="00063215">
          <w:rPr>
            <w:rStyle w:val="Hyperlink"/>
            <w:noProof/>
          </w:rPr>
          <w:t>Wymagania zamawiającego w stosunku do przedmiotu zamówienia</w:t>
        </w:r>
        <w:r w:rsidRPr="00063215">
          <w:rPr>
            <w:noProof/>
            <w:webHidden/>
          </w:rPr>
          <w:tab/>
        </w:r>
        <w:r w:rsidRPr="00063215">
          <w:rPr>
            <w:noProof/>
            <w:webHidden/>
          </w:rPr>
          <w:fldChar w:fldCharType="begin"/>
        </w:r>
        <w:r w:rsidRPr="00063215">
          <w:rPr>
            <w:noProof/>
            <w:webHidden/>
          </w:rPr>
          <w:instrText xml:space="preserve"> PAGEREF _Toc506260304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4"/>
        <w:tabs>
          <w:tab w:val="left" w:pos="1540"/>
          <w:tab w:val="right" w:pos="9911"/>
        </w:tabs>
        <w:rPr>
          <w:noProof/>
          <w:sz w:val="22"/>
          <w:szCs w:val="22"/>
          <w:lang w:eastAsia="pl-PL"/>
        </w:rPr>
      </w:pPr>
      <w:hyperlink w:anchor="_Toc506260305" w:history="1">
        <w:r w:rsidRPr="00063215">
          <w:rPr>
            <w:rStyle w:val="Hyperlink"/>
            <w:noProof/>
          </w:rPr>
          <w:t>I.2.5.1</w:t>
        </w:r>
        <w:r w:rsidRPr="00063215">
          <w:rPr>
            <w:noProof/>
            <w:sz w:val="22"/>
            <w:szCs w:val="22"/>
            <w:lang w:eastAsia="pl-PL"/>
          </w:rPr>
          <w:tab/>
        </w:r>
        <w:r w:rsidRPr="00063215">
          <w:rPr>
            <w:rStyle w:val="Hyperlink"/>
            <w:noProof/>
          </w:rPr>
          <w:t>Wykonanie niezbędnych analiz i ekspertyz oraz uzyskanie odpowiednich pozwoleń</w:t>
        </w:r>
        <w:r w:rsidRPr="00063215">
          <w:rPr>
            <w:noProof/>
            <w:webHidden/>
          </w:rPr>
          <w:tab/>
        </w:r>
        <w:r w:rsidRPr="00063215">
          <w:rPr>
            <w:noProof/>
            <w:webHidden/>
          </w:rPr>
          <w:fldChar w:fldCharType="begin"/>
        </w:r>
        <w:r w:rsidRPr="00063215">
          <w:rPr>
            <w:noProof/>
            <w:webHidden/>
          </w:rPr>
          <w:instrText xml:space="preserve"> PAGEREF _Toc506260305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4"/>
        <w:tabs>
          <w:tab w:val="left" w:pos="1540"/>
          <w:tab w:val="right" w:pos="9911"/>
        </w:tabs>
        <w:rPr>
          <w:noProof/>
          <w:sz w:val="22"/>
          <w:szCs w:val="22"/>
          <w:lang w:eastAsia="pl-PL"/>
        </w:rPr>
      </w:pPr>
      <w:hyperlink w:anchor="_Toc506260306" w:history="1">
        <w:r w:rsidRPr="00063215">
          <w:rPr>
            <w:rStyle w:val="Hyperlink"/>
            <w:noProof/>
          </w:rPr>
          <w:t>I.2.5.2</w:t>
        </w:r>
        <w:r w:rsidRPr="00063215">
          <w:rPr>
            <w:noProof/>
            <w:sz w:val="22"/>
            <w:szCs w:val="22"/>
            <w:lang w:eastAsia="pl-PL"/>
          </w:rPr>
          <w:tab/>
        </w:r>
        <w:r w:rsidRPr="00063215">
          <w:rPr>
            <w:rStyle w:val="Hyperlink"/>
            <w:noProof/>
          </w:rPr>
          <w:t>Wykonanie projektu</w:t>
        </w:r>
        <w:r w:rsidRPr="00063215">
          <w:rPr>
            <w:noProof/>
            <w:webHidden/>
          </w:rPr>
          <w:tab/>
        </w:r>
        <w:r w:rsidRPr="00063215">
          <w:rPr>
            <w:noProof/>
            <w:webHidden/>
          </w:rPr>
          <w:fldChar w:fldCharType="begin"/>
        </w:r>
        <w:r w:rsidRPr="00063215">
          <w:rPr>
            <w:noProof/>
            <w:webHidden/>
          </w:rPr>
          <w:instrText xml:space="preserve"> PAGEREF _Toc506260306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4"/>
        <w:tabs>
          <w:tab w:val="left" w:pos="1540"/>
          <w:tab w:val="right" w:pos="9911"/>
        </w:tabs>
        <w:rPr>
          <w:noProof/>
          <w:sz w:val="22"/>
          <w:szCs w:val="22"/>
          <w:lang w:eastAsia="pl-PL"/>
        </w:rPr>
      </w:pPr>
      <w:hyperlink w:anchor="_Toc506260307" w:history="1">
        <w:r w:rsidRPr="00063215">
          <w:rPr>
            <w:rStyle w:val="Hyperlink"/>
            <w:noProof/>
          </w:rPr>
          <w:t>I.2.5.3</w:t>
        </w:r>
        <w:r w:rsidRPr="00063215">
          <w:rPr>
            <w:noProof/>
            <w:sz w:val="22"/>
            <w:szCs w:val="22"/>
            <w:lang w:eastAsia="pl-PL"/>
          </w:rPr>
          <w:tab/>
        </w:r>
        <w:r w:rsidRPr="00063215">
          <w:rPr>
            <w:rStyle w:val="Hyperlink"/>
            <w:noProof/>
          </w:rPr>
          <w:t>Uzyskanie niezbędnych uzgodnień i pozwoleń</w:t>
        </w:r>
        <w:r w:rsidRPr="00063215">
          <w:rPr>
            <w:noProof/>
            <w:webHidden/>
          </w:rPr>
          <w:tab/>
        </w:r>
        <w:r w:rsidRPr="00063215">
          <w:rPr>
            <w:noProof/>
            <w:webHidden/>
          </w:rPr>
          <w:fldChar w:fldCharType="begin"/>
        </w:r>
        <w:r w:rsidRPr="00063215">
          <w:rPr>
            <w:noProof/>
            <w:webHidden/>
          </w:rPr>
          <w:instrText xml:space="preserve"> PAGEREF _Toc506260307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4"/>
        <w:tabs>
          <w:tab w:val="left" w:pos="1540"/>
          <w:tab w:val="right" w:pos="9911"/>
        </w:tabs>
        <w:rPr>
          <w:noProof/>
          <w:sz w:val="22"/>
          <w:szCs w:val="22"/>
          <w:lang w:eastAsia="pl-PL"/>
        </w:rPr>
      </w:pPr>
      <w:hyperlink w:anchor="_Toc506260308" w:history="1">
        <w:r w:rsidRPr="00063215">
          <w:rPr>
            <w:rStyle w:val="Hyperlink"/>
            <w:noProof/>
          </w:rPr>
          <w:t>I.2.5.4</w:t>
        </w:r>
        <w:r w:rsidRPr="00063215">
          <w:rPr>
            <w:noProof/>
            <w:sz w:val="22"/>
            <w:szCs w:val="22"/>
            <w:lang w:eastAsia="pl-PL"/>
          </w:rPr>
          <w:tab/>
        </w:r>
        <w:r w:rsidRPr="00063215">
          <w:rPr>
            <w:rStyle w:val="Hyperlink"/>
            <w:noProof/>
          </w:rPr>
          <w:t>Wymagania stawiane urządzeniom</w:t>
        </w:r>
        <w:r w:rsidRPr="00063215">
          <w:rPr>
            <w:noProof/>
            <w:webHidden/>
          </w:rPr>
          <w:tab/>
        </w:r>
        <w:r w:rsidRPr="00063215">
          <w:rPr>
            <w:noProof/>
            <w:webHidden/>
          </w:rPr>
          <w:fldChar w:fldCharType="begin"/>
        </w:r>
        <w:r w:rsidRPr="00063215">
          <w:rPr>
            <w:noProof/>
            <w:webHidden/>
          </w:rPr>
          <w:instrText xml:space="preserve"> PAGEREF _Toc506260308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4"/>
        <w:tabs>
          <w:tab w:val="left" w:pos="1540"/>
          <w:tab w:val="right" w:pos="9911"/>
        </w:tabs>
        <w:rPr>
          <w:noProof/>
          <w:sz w:val="22"/>
          <w:szCs w:val="22"/>
          <w:lang w:eastAsia="pl-PL"/>
        </w:rPr>
      </w:pPr>
      <w:hyperlink w:anchor="_Toc506260309" w:history="1">
        <w:r w:rsidRPr="00063215">
          <w:rPr>
            <w:rStyle w:val="Hyperlink"/>
            <w:noProof/>
          </w:rPr>
          <w:t>I.2.5.5</w:t>
        </w:r>
        <w:r w:rsidRPr="00063215">
          <w:rPr>
            <w:noProof/>
            <w:sz w:val="22"/>
            <w:szCs w:val="22"/>
            <w:lang w:eastAsia="pl-PL"/>
          </w:rPr>
          <w:tab/>
        </w:r>
        <w:r w:rsidRPr="00063215">
          <w:rPr>
            <w:rStyle w:val="Hyperlink"/>
            <w:noProof/>
          </w:rPr>
          <w:t>Wymagania dotyczące warunków wykonania i odbioru robót budowlanych</w:t>
        </w:r>
        <w:r w:rsidRPr="00063215">
          <w:rPr>
            <w:noProof/>
            <w:webHidden/>
          </w:rPr>
          <w:tab/>
        </w:r>
        <w:r w:rsidRPr="00063215">
          <w:rPr>
            <w:noProof/>
            <w:webHidden/>
          </w:rPr>
          <w:fldChar w:fldCharType="begin"/>
        </w:r>
        <w:r w:rsidRPr="00063215">
          <w:rPr>
            <w:noProof/>
            <w:webHidden/>
          </w:rPr>
          <w:instrText xml:space="preserve"> PAGEREF _Toc506260309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2"/>
        <w:tabs>
          <w:tab w:val="left" w:pos="880"/>
          <w:tab w:val="right" w:pos="9911"/>
        </w:tabs>
        <w:rPr>
          <w:b w:val="0"/>
          <w:bCs w:val="0"/>
          <w:noProof/>
          <w:lang w:eastAsia="pl-PL"/>
        </w:rPr>
      </w:pPr>
      <w:hyperlink w:anchor="_Toc506260310" w:history="1">
        <w:r w:rsidRPr="00063215">
          <w:rPr>
            <w:rStyle w:val="Hyperlink"/>
            <w:noProof/>
          </w:rPr>
          <w:t>I.3</w:t>
        </w:r>
        <w:r w:rsidRPr="00063215">
          <w:rPr>
            <w:b w:val="0"/>
            <w:bCs w:val="0"/>
            <w:noProof/>
            <w:lang w:eastAsia="pl-PL"/>
          </w:rPr>
          <w:tab/>
        </w:r>
        <w:r w:rsidRPr="00063215">
          <w:rPr>
            <w:rStyle w:val="Hyperlink"/>
            <w:noProof/>
          </w:rPr>
          <w:t>Część informacyjna</w:t>
        </w:r>
        <w:r w:rsidRPr="00063215">
          <w:rPr>
            <w:noProof/>
            <w:webHidden/>
          </w:rPr>
          <w:tab/>
        </w:r>
        <w:r w:rsidRPr="00063215">
          <w:rPr>
            <w:noProof/>
            <w:webHidden/>
          </w:rPr>
          <w:fldChar w:fldCharType="begin"/>
        </w:r>
        <w:r w:rsidRPr="00063215">
          <w:rPr>
            <w:noProof/>
            <w:webHidden/>
          </w:rPr>
          <w:instrText xml:space="preserve"> PAGEREF _Toc506260310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11" w:history="1">
        <w:r w:rsidRPr="00063215">
          <w:rPr>
            <w:rStyle w:val="Hyperlink"/>
            <w:noProof/>
          </w:rPr>
          <w:t>I.3.1</w:t>
        </w:r>
        <w:r w:rsidRPr="00063215">
          <w:rPr>
            <w:noProof/>
            <w:sz w:val="22"/>
            <w:szCs w:val="22"/>
            <w:lang w:eastAsia="pl-PL"/>
          </w:rPr>
          <w:tab/>
        </w:r>
        <w:r w:rsidRPr="00063215">
          <w:rPr>
            <w:rStyle w:val="Hyperlink"/>
            <w:noProof/>
          </w:rPr>
          <w:t>Dane o zgodności inwestycji z wymaganiami wynikającymi z przepisów</w:t>
        </w:r>
        <w:r w:rsidRPr="00063215">
          <w:rPr>
            <w:noProof/>
            <w:webHidden/>
          </w:rPr>
          <w:tab/>
        </w:r>
        <w:r w:rsidRPr="00063215">
          <w:rPr>
            <w:noProof/>
            <w:webHidden/>
          </w:rPr>
          <w:fldChar w:fldCharType="begin"/>
        </w:r>
        <w:r w:rsidRPr="00063215">
          <w:rPr>
            <w:noProof/>
            <w:webHidden/>
          </w:rPr>
          <w:instrText xml:space="preserve"> PAGEREF _Toc506260311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12" w:history="1">
        <w:r w:rsidRPr="00063215">
          <w:rPr>
            <w:rStyle w:val="Hyperlink"/>
            <w:noProof/>
          </w:rPr>
          <w:t>I.3.2</w:t>
        </w:r>
        <w:r w:rsidRPr="00063215">
          <w:rPr>
            <w:noProof/>
            <w:sz w:val="22"/>
            <w:szCs w:val="22"/>
            <w:lang w:eastAsia="pl-PL"/>
          </w:rPr>
          <w:tab/>
        </w:r>
        <w:r w:rsidRPr="00063215">
          <w:rPr>
            <w:rStyle w:val="Hyperlink"/>
            <w:noProof/>
          </w:rPr>
          <w:t>Oświadczenie zamawiającego stwierdzające jego prawo gospodarowania nieruchomością.</w:t>
        </w:r>
        <w:r w:rsidRPr="00063215">
          <w:rPr>
            <w:noProof/>
            <w:webHidden/>
          </w:rPr>
          <w:tab/>
        </w:r>
        <w:r w:rsidRPr="00063215">
          <w:rPr>
            <w:noProof/>
            <w:webHidden/>
          </w:rPr>
          <w:fldChar w:fldCharType="begin"/>
        </w:r>
        <w:r w:rsidRPr="00063215">
          <w:rPr>
            <w:noProof/>
            <w:webHidden/>
          </w:rPr>
          <w:instrText xml:space="preserve"> PAGEREF _Toc506260312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13" w:history="1">
        <w:r w:rsidRPr="00063215">
          <w:rPr>
            <w:rStyle w:val="Hyperlink"/>
            <w:noProof/>
          </w:rPr>
          <w:t>I.3.3</w:t>
        </w:r>
        <w:r w:rsidRPr="00063215">
          <w:rPr>
            <w:noProof/>
            <w:sz w:val="22"/>
            <w:szCs w:val="22"/>
            <w:lang w:eastAsia="pl-PL"/>
          </w:rPr>
          <w:tab/>
        </w:r>
        <w:r w:rsidRPr="00063215">
          <w:rPr>
            <w:rStyle w:val="Hyperlink"/>
            <w:noProof/>
          </w:rPr>
          <w:t>Przepisy prawne i normy związane z projektowaniem i wykonaniem zamierzenia budowlanego.</w:t>
        </w:r>
        <w:r w:rsidRPr="00063215">
          <w:rPr>
            <w:noProof/>
            <w:webHidden/>
          </w:rPr>
          <w:tab/>
        </w:r>
        <w:r w:rsidRPr="00063215">
          <w:rPr>
            <w:noProof/>
            <w:webHidden/>
          </w:rPr>
          <w:fldChar w:fldCharType="begin"/>
        </w:r>
        <w:r w:rsidRPr="00063215">
          <w:rPr>
            <w:noProof/>
            <w:webHidden/>
          </w:rPr>
          <w:instrText xml:space="preserve"> PAGEREF _Toc506260313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14" w:history="1">
        <w:r w:rsidRPr="00063215">
          <w:rPr>
            <w:rStyle w:val="Hyperlink"/>
            <w:noProof/>
          </w:rPr>
          <w:t>I.3.4</w:t>
        </w:r>
        <w:r w:rsidRPr="00063215">
          <w:rPr>
            <w:noProof/>
            <w:sz w:val="22"/>
            <w:szCs w:val="22"/>
            <w:lang w:eastAsia="pl-PL"/>
          </w:rPr>
          <w:tab/>
        </w:r>
        <w:r w:rsidRPr="00063215">
          <w:rPr>
            <w:rStyle w:val="Hyperlink"/>
            <w:noProof/>
          </w:rPr>
          <w:t>Dodatkowe wytyczne inwestorskie i warunkowania związane z budową i jej przeprowadzeniem.</w:t>
        </w:r>
        <w:r w:rsidRPr="00063215">
          <w:rPr>
            <w:noProof/>
            <w:webHidden/>
          </w:rPr>
          <w:tab/>
        </w:r>
        <w:r w:rsidRPr="00063215">
          <w:rPr>
            <w:noProof/>
            <w:webHidden/>
          </w:rPr>
          <w:fldChar w:fldCharType="begin"/>
        </w:r>
        <w:r w:rsidRPr="00063215">
          <w:rPr>
            <w:noProof/>
            <w:webHidden/>
          </w:rPr>
          <w:instrText xml:space="preserve"> PAGEREF _Toc506260314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E02A9B">
      <w:pPr>
        <w:pStyle w:val="TOC3"/>
        <w:tabs>
          <w:tab w:val="left" w:pos="1100"/>
          <w:tab w:val="right" w:pos="9911"/>
        </w:tabs>
        <w:rPr>
          <w:noProof/>
          <w:sz w:val="22"/>
          <w:szCs w:val="22"/>
          <w:lang w:eastAsia="pl-PL"/>
        </w:rPr>
      </w:pPr>
      <w:hyperlink w:anchor="_Toc506260315" w:history="1">
        <w:r w:rsidRPr="00063215">
          <w:rPr>
            <w:rStyle w:val="Hyperlink"/>
            <w:noProof/>
          </w:rPr>
          <w:t>I.3.5</w:t>
        </w:r>
        <w:r w:rsidRPr="00063215">
          <w:rPr>
            <w:noProof/>
            <w:sz w:val="22"/>
            <w:szCs w:val="22"/>
            <w:lang w:eastAsia="pl-PL"/>
          </w:rPr>
          <w:tab/>
        </w:r>
        <w:r w:rsidRPr="00063215">
          <w:rPr>
            <w:rStyle w:val="Hyperlink"/>
            <w:noProof/>
          </w:rPr>
          <w:t>Uwarunkowania związane z zakresem niezbędnych robót do wykonania przez właścicieli budynków, w których zostaną wykonane instalacje fotowoltaiczne.</w:t>
        </w:r>
        <w:r w:rsidRPr="00063215">
          <w:rPr>
            <w:noProof/>
            <w:webHidden/>
          </w:rPr>
          <w:tab/>
        </w:r>
        <w:r w:rsidRPr="00063215">
          <w:rPr>
            <w:noProof/>
            <w:webHidden/>
          </w:rPr>
          <w:fldChar w:fldCharType="begin"/>
        </w:r>
        <w:r w:rsidRPr="00063215">
          <w:rPr>
            <w:noProof/>
            <w:webHidden/>
          </w:rPr>
          <w:instrText xml:space="preserve"> PAGEREF _Toc506260315 \h </w:instrText>
        </w:r>
        <w:r>
          <w:rPr>
            <w:noProof/>
          </w:rPr>
        </w:r>
        <w:r w:rsidRPr="00063215">
          <w:rPr>
            <w:noProof/>
            <w:webHidden/>
          </w:rPr>
          <w:fldChar w:fldCharType="separate"/>
        </w:r>
        <w:r>
          <w:rPr>
            <w:noProof/>
            <w:webHidden/>
          </w:rPr>
          <w:t>3</w:t>
        </w:r>
        <w:r w:rsidRPr="00063215">
          <w:rPr>
            <w:noProof/>
            <w:webHidden/>
          </w:rPr>
          <w:fldChar w:fldCharType="end"/>
        </w:r>
      </w:hyperlink>
    </w:p>
    <w:p w:rsidR="001A5827" w:rsidRPr="00063215" w:rsidRDefault="001A5827" w:rsidP="008B029E">
      <w:pPr>
        <w:pStyle w:val="BodyText"/>
        <w:tabs>
          <w:tab w:val="left" w:pos="3969"/>
          <w:tab w:val="left" w:pos="4423"/>
        </w:tabs>
        <w:spacing w:before="3"/>
        <w:ind w:left="720" w:hanging="720"/>
        <w:rPr>
          <w:u w:val="single"/>
        </w:rPr>
      </w:pPr>
      <w:r w:rsidRPr="00063215">
        <w:rPr>
          <w:u w:val="single"/>
        </w:rPr>
        <w:fldChar w:fldCharType="end"/>
      </w:r>
    </w:p>
    <w:p w:rsidR="001A5827" w:rsidRPr="00F031EF" w:rsidRDefault="001A5827" w:rsidP="00F031EF">
      <w:pPr>
        <w:widowControl/>
        <w:tabs>
          <w:tab w:val="right" w:pos="9923"/>
        </w:tabs>
        <w:spacing w:line="240" w:lineRule="auto"/>
        <w:jc w:val="left"/>
        <w:rPr>
          <w:b/>
          <w:bCs/>
          <w:sz w:val="20"/>
          <w:szCs w:val="20"/>
        </w:rPr>
      </w:pPr>
      <w:r w:rsidRPr="00F031EF">
        <w:rPr>
          <w:b/>
          <w:bCs/>
          <w:sz w:val="20"/>
          <w:szCs w:val="20"/>
        </w:rPr>
        <w:t>Załącznik 1 Szczegółowe dane dotyczące instalacji PV</w:t>
      </w:r>
      <w:r w:rsidRPr="00F031EF">
        <w:rPr>
          <w:b/>
          <w:bCs/>
          <w:sz w:val="20"/>
          <w:szCs w:val="20"/>
        </w:rPr>
        <w:tab/>
        <w:t>4</w:t>
      </w:r>
      <w:r>
        <w:rPr>
          <w:b/>
          <w:bCs/>
          <w:sz w:val="20"/>
          <w:szCs w:val="20"/>
        </w:rPr>
        <w:t>1</w:t>
      </w:r>
    </w:p>
    <w:p w:rsidR="001A5827" w:rsidRPr="00063215" w:rsidRDefault="001A5827">
      <w:pPr>
        <w:widowControl/>
        <w:spacing w:line="240" w:lineRule="auto"/>
        <w:jc w:val="left"/>
        <w:rPr>
          <w:sz w:val="20"/>
          <w:szCs w:val="20"/>
        </w:rPr>
      </w:pPr>
    </w:p>
    <w:p w:rsidR="001A5827" w:rsidRPr="00063215" w:rsidRDefault="001A5827">
      <w:pPr>
        <w:widowControl/>
        <w:spacing w:line="240" w:lineRule="auto"/>
        <w:jc w:val="left"/>
        <w:rPr>
          <w:sz w:val="20"/>
          <w:szCs w:val="20"/>
        </w:rPr>
      </w:pPr>
    </w:p>
    <w:p w:rsidR="001A5827" w:rsidRPr="00063215" w:rsidRDefault="001A5827">
      <w:pPr>
        <w:widowControl/>
        <w:spacing w:line="240" w:lineRule="auto"/>
        <w:jc w:val="left"/>
        <w:rPr>
          <w:sz w:val="20"/>
          <w:szCs w:val="20"/>
        </w:rPr>
      </w:pPr>
    </w:p>
    <w:p w:rsidR="001A5827" w:rsidRPr="00063215" w:rsidRDefault="001A5827">
      <w:pPr>
        <w:widowControl/>
        <w:spacing w:line="240" w:lineRule="auto"/>
        <w:jc w:val="left"/>
        <w:rPr>
          <w:sz w:val="20"/>
          <w:szCs w:val="20"/>
        </w:rPr>
      </w:pPr>
    </w:p>
    <w:p w:rsidR="001A5827" w:rsidRPr="00063215" w:rsidRDefault="001A5827" w:rsidP="00241877">
      <w:pPr>
        <w:pStyle w:val="BodyText"/>
        <w:tabs>
          <w:tab w:val="left" w:pos="3969"/>
          <w:tab w:val="left" w:pos="4423"/>
        </w:tabs>
        <w:rPr>
          <w:b/>
          <w:bCs/>
          <w:u w:val="single"/>
        </w:rPr>
      </w:pPr>
      <w:r w:rsidRPr="00063215">
        <w:rPr>
          <w:b/>
          <w:bCs/>
          <w:u w:val="single"/>
        </w:rPr>
        <w:t>Spis tabel:</w:t>
      </w:r>
    </w:p>
    <w:p w:rsidR="001A5827" w:rsidRPr="00063215" w:rsidRDefault="001A5827">
      <w:pPr>
        <w:widowControl/>
        <w:spacing w:line="240" w:lineRule="auto"/>
        <w:jc w:val="left"/>
        <w:rPr>
          <w:sz w:val="20"/>
          <w:szCs w:val="20"/>
          <w:u w:val="single"/>
        </w:rPr>
      </w:pPr>
    </w:p>
    <w:p w:rsidR="001A5827" w:rsidRDefault="001A5827">
      <w:pPr>
        <w:pStyle w:val="TableofFigures"/>
        <w:tabs>
          <w:tab w:val="right" w:leader="underscore" w:pos="9911"/>
        </w:tabs>
        <w:rPr>
          <w:noProof/>
          <w:lang w:eastAsia="pl-PL"/>
        </w:rPr>
      </w:pPr>
      <w:r w:rsidRPr="007A7BB9">
        <w:rPr>
          <w:sz w:val="20"/>
          <w:szCs w:val="20"/>
          <w:u w:val="single"/>
        </w:rPr>
        <w:fldChar w:fldCharType="begin"/>
      </w:r>
      <w:r w:rsidRPr="007A7BB9">
        <w:rPr>
          <w:sz w:val="20"/>
          <w:szCs w:val="20"/>
          <w:u w:val="single"/>
        </w:rPr>
        <w:instrText xml:space="preserve"> TOC \h \z \c "Tabela" </w:instrText>
      </w:r>
      <w:r w:rsidRPr="007A7BB9">
        <w:rPr>
          <w:sz w:val="20"/>
          <w:szCs w:val="20"/>
          <w:u w:val="single"/>
        </w:rPr>
        <w:fldChar w:fldCharType="separate"/>
      </w:r>
      <w:hyperlink w:anchor="_Toc513843256" w:history="1">
        <w:r w:rsidRPr="005F1C1C">
          <w:rPr>
            <w:rStyle w:val="Hyperlink"/>
            <w:noProof/>
          </w:rPr>
          <w:t>Tabela 1. Planowane instalacje fotowoltaiczne</w:t>
        </w:r>
        <w:r>
          <w:rPr>
            <w:noProof/>
            <w:webHidden/>
          </w:rPr>
          <w:tab/>
        </w:r>
        <w:r>
          <w:rPr>
            <w:noProof/>
            <w:webHidden/>
          </w:rPr>
          <w:fldChar w:fldCharType="begin"/>
        </w:r>
        <w:r>
          <w:rPr>
            <w:noProof/>
            <w:webHidden/>
          </w:rPr>
          <w:instrText xml:space="preserve"> PAGEREF _Toc513843256 \h </w:instrText>
        </w:r>
        <w:r>
          <w:rPr>
            <w:noProof/>
          </w:rPr>
        </w:r>
        <w:r>
          <w:rPr>
            <w:noProof/>
            <w:webHidden/>
          </w:rPr>
          <w:fldChar w:fldCharType="separate"/>
        </w:r>
        <w:r>
          <w:rPr>
            <w:noProof/>
            <w:webHidden/>
          </w:rPr>
          <w:t>3</w:t>
        </w:r>
        <w:r>
          <w:rPr>
            <w:noProof/>
            <w:webHidden/>
          </w:rPr>
          <w:fldChar w:fldCharType="end"/>
        </w:r>
      </w:hyperlink>
    </w:p>
    <w:p w:rsidR="001A5827" w:rsidRDefault="001A5827">
      <w:pPr>
        <w:pStyle w:val="TableofFigures"/>
        <w:tabs>
          <w:tab w:val="right" w:leader="underscore" w:pos="9911"/>
        </w:tabs>
        <w:rPr>
          <w:noProof/>
          <w:lang w:eastAsia="pl-PL"/>
        </w:rPr>
      </w:pPr>
      <w:hyperlink w:anchor="_Toc513843257" w:history="1">
        <w:r w:rsidRPr="005F1C1C">
          <w:rPr>
            <w:rStyle w:val="Hyperlink"/>
            <w:noProof/>
          </w:rPr>
          <w:t>Tabela 2. Zestawienie materiałów dla pojedynczej instalacji</w:t>
        </w:r>
        <w:r>
          <w:rPr>
            <w:noProof/>
            <w:webHidden/>
          </w:rPr>
          <w:tab/>
        </w:r>
        <w:r>
          <w:rPr>
            <w:noProof/>
            <w:webHidden/>
          </w:rPr>
          <w:fldChar w:fldCharType="begin"/>
        </w:r>
        <w:r>
          <w:rPr>
            <w:noProof/>
            <w:webHidden/>
          </w:rPr>
          <w:instrText xml:space="preserve"> PAGEREF _Toc513843257 \h </w:instrText>
        </w:r>
        <w:r>
          <w:rPr>
            <w:noProof/>
          </w:rPr>
        </w:r>
        <w:r>
          <w:rPr>
            <w:noProof/>
            <w:webHidden/>
          </w:rPr>
          <w:fldChar w:fldCharType="separate"/>
        </w:r>
        <w:r>
          <w:rPr>
            <w:noProof/>
            <w:webHidden/>
          </w:rPr>
          <w:t>3</w:t>
        </w:r>
        <w:r>
          <w:rPr>
            <w:noProof/>
            <w:webHidden/>
          </w:rPr>
          <w:fldChar w:fldCharType="end"/>
        </w:r>
      </w:hyperlink>
    </w:p>
    <w:p w:rsidR="001A5827" w:rsidRDefault="001A5827">
      <w:pPr>
        <w:pStyle w:val="TableofFigures"/>
        <w:tabs>
          <w:tab w:val="right" w:leader="underscore" w:pos="9911"/>
        </w:tabs>
        <w:rPr>
          <w:noProof/>
          <w:lang w:eastAsia="pl-PL"/>
        </w:rPr>
      </w:pPr>
      <w:hyperlink w:anchor="_Toc513843258" w:history="1">
        <w:r w:rsidRPr="005F1C1C">
          <w:rPr>
            <w:rStyle w:val="Hyperlink"/>
            <w:noProof/>
          </w:rPr>
          <w:t>Tabela 3. Wymagania minimum stawiane modułowi fotowoltaicznemu o mocy 280 Wp:</w:t>
        </w:r>
        <w:r>
          <w:rPr>
            <w:noProof/>
            <w:webHidden/>
          </w:rPr>
          <w:tab/>
        </w:r>
        <w:r>
          <w:rPr>
            <w:noProof/>
            <w:webHidden/>
          </w:rPr>
          <w:fldChar w:fldCharType="begin"/>
        </w:r>
        <w:r>
          <w:rPr>
            <w:noProof/>
            <w:webHidden/>
          </w:rPr>
          <w:instrText xml:space="preserve"> PAGEREF _Toc513843258 \h </w:instrText>
        </w:r>
        <w:r>
          <w:rPr>
            <w:noProof/>
          </w:rPr>
        </w:r>
        <w:r>
          <w:rPr>
            <w:noProof/>
            <w:webHidden/>
          </w:rPr>
          <w:fldChar w:fldCharType="separate"/>
        </w:r>
        <w:r>
          <w:rPr>
            <w:noProof/>
            <w:webHidden/>
          </w:rPr>
          <w:t>3</w:t>
        </w:r>
        <w:r>
          <w:rPr>
            <w:noProof/>
            <w:webHidden/>
          </w:rPr>
          <w:fldChar w:fldCharType="end"/>
        </w:r>
      </w:hyperlink>
    </w:p>
    <w:p w:rsidR="001A5827" w:rsidRDefault="001A5827">
      <w:pPr>
        <w:pStyle w:val="TableofFigures"/>
        <w:tabs>
          <w:tab w:val="right" w:leader="underscore" w:pos="9911"/>
        </w:tabs>
        <w:rPr>
          <w:noProof/>
          <w:lang w:eastAsia="pl-PL"/>
        </w:rPr>
      </w:pPr>
      <w:hyperlink w:anchor="_Toc513843259" w:history="1">
        <w:r w:rsidRPr="005F1C1C">
          <w:rPr>
            <w:rStyle w:val="Hyperlink"/>
            <w:noProof/>
          </w:rPr>
          <w:t>Tabela 4</w:t>
        </w:r>
        <w:r w:rsidRPr="005F1C1C">
          <w:rPr>
            <w:rStyle w:val="Hyperlink"/>
            <w:rFonts w:eastAsia="font364"/>
            <w:noProof/>
          </w:rPr>
          <w:t>. Parametry minimum inwertera jednofazowego dla instalacji o mocy 2,24 kWp, 3,36 kWp</w:t>
        </w:r>
        <w:r>
          <w:rPr>
            <w:noProof/>
            <w:webHidden/>
          </w:rPr>
          <w:tab/>
        </w:r>
        <w:r>
          <w:rPr>
            <w:noProof/>
            <w:webHidden/>
          </w:rPr>
          <w:fldChar w:fldCharType="begin"/>
        </w:r>
        <w:r>
          <w:rPr>
            <w:noProof/>
            <w:webHidden/>
          </w:rPr>
          <w:instrText xml:space="preserve"> PAGEREF _Toc513843259 \h </w:instrText>
        </w:r>
        <w:r>
          <w:rPr>
            <w:noProof/>
          </w:rPr>
        </w:r>
        <w:r>
          <w:rPr>
            <w:noProof/>
            <w:webHidden/>
          </w:rPr>
          <w:fldChar w:fldCharType="separate"/>
        </w:r>
        <w:r>
          <w:rPr>
            <w:noProof/>
            <w:webHidden/>
          </w:rPr>
          <w:t>3</w:t>
        </w:r>
        <w:r>
          <w:rPr>
            <w:noProof/>
            <w:webHidden/>
          </w:rPr>
          <w:fldChar w:fldCharType="end"/>
        </w:r>
      </w:hyperlink>
    </w:p>
    <w:p w:rsidR="001A5827" w:rsidRDefault="001A5827">
      <w:pPr>
        <w:pStyle w:val="TableofFigures"/>
        <w:tabs>
          <w:tab w:val="right" w:leader="underscore" w:pos="9911"/>
        </w:tabs>
        <w:rPr>
          <w:noProof/>
          <w:lang w:eastAsia="pl-PL"/>
        </w:rPr>
      </w:pPr>
      <w:hyperlink w:anchor="_Toc513843260" w:history="1">
        <w:r w:rsidRPr="005F1C1C">
          <w:rPr>
            <w:rStyle w:val="Hyperlink"/>
            <w:noProof/>
          </w:rPr>
          <w:t>Tabela 5</w:t>
        </w:r>
        <w:r w:rsidRPr="005F1C1C">
          <w:rPr>
            <w:rStyle w:val="Hyperlink"/>
            <w:rFonts w:eastAsia="font364"/>
            <w:noProof/>
          </w:rPr>
          <w:t>. Parametry minimum inwertera jednofazowego dla instalacji o mocy 3,92 kWp, 4,48 kWp, 4,76 kWp</w:t>
        </w:r>
        <w:r>
          <w:rPr>
            <w:noProof/>
            <w:webHidden/>
          </w:rPr>
          <w:tab/>
        </w:r>
        <w:r>
          <w:rPr>
            <w:noProof/>
            <w:webHidden/>
          </w:rPr>
          <w:fldChar w:fldCharType="begin"/>
        </w:r>
        <w:r>
          <w:rPr>
            <w:noProof/>
            <w:webHidden/>
          </w:rPr>
          <w:instrText xml:space="preserve"> PAGEREF _Toc513843260 \h </w:instrText>
        </w:r>
        <w:r>
          <w:rPr>
            <w:noProof/>
          </w:rPr>
        </w:r>
        <w:r>
          <w:rPr>
            <w:noProof/>
            <w:webHidden/>
          </w:rPr>
          <w:fldChar w:fldCharType="separate"/>
        </w:r>
        <w:r>
          <w:rPr>
            <w:noProof/>
            <w:webHidden/>
          </w:rPr>
          <w:t>3</w:t>
        </w:r>
        <w:r>
          <w:rPr>
            <w:noProof/>
            <w:webHidden/>
          </w:rPr>
          <w:fldChar w:fldCharType="end"/>
        </w:r>
      </w:hyperlink>
    </w:p>
    <w:p w:rsidR="001A5827" w:rsidRDefault="001A5827">
      <w:pPr>
        <w:pStyle w:val="TableofFigures"/>
        <w:tabs>
          <w:tab w:val="right" w:leader="underscore" w:pos="9911"/>
        </w:tabs>
        <w:rPr>
          <w:noProof/>
          <w:lang w:eastAsia="pl-PL"/>
        </w:rPr>
      </w:pPr>
      <w:hyperlink w:anchor="_Toc513843261" w:history="1">
        <w:r w:rsidRPr="005F1C1C">
          <w:rPr>
            <w:rStyle w:val="Hyperlink"/>
            <w:noProof/>
          </w:rPr>
          <w:t>Tabela 6</w:t>
        </w:r>
        <w:r w:rsidRPr="005F1C1C">
          <w:rPr>
            <w:rStyle w:val="Hyperlink"/>
            <w:rFonts w:eastAsia="font364"/>
            <w:noProof/>
          </w:rPr>
          <w:t>. Parametry minimum inwertera trójfazowego dla instalacji o mocy 3,36 kWp</w:t>
        </w:r>
        <w:r>
          <w:rPr>
            <w:noProof/>
            <w:webHidden/>
          </w:rPr>
          <w:tab/>
        </w:r>
        <w:r>
          <w:rPr>
            <w:noProof/>
            <w:webHidden/>
          </w:rPr>
          <w:fldChar w:fldCharType="begin"/>
        </w:r>
        <w:r>
          <w:rPr>
            <w:noProof/>
            <w:webHidden/>
          </w:rPr>
          <w:instrText xml:space="preserve"> PAGEREF _Toc513843261 \h </w:instrText>
        </w:r>
        <w:r>
          <w:rPr>
            <w:noProof/>
          </w:rPr>
        </w:r>
        <w:r>
          <w:rPr>
            <w:noProof/>
            <w:webHidden/>
          </w:rPr>
          <w:fldChar w:fldCharType="separate"/>
        </w:r>
        <w:r>
          <w:rPr>
            <w:noProof/>
            <w:webHidden/>
          </w:rPr>
          <w:t>3</w:t>
        </w:r>
        <w:r>
          <w:rPr>
            <w:noProof/>
            <w:webHidden/>
          </w:rPr>
          <w:fldChar w:fldCharType="end"/>
        </w:r>
      </w:hyperlink>
    </w:p>
    <w:p w:rsidR="001A5827" w:rsidRDefault="001A5827">
      <w:pPr>
        <w:pStyle w:val="TableofFigures"/>
        <w:tabs>
          <w:tab w:val="right" w:leader="underscore" w:pos="9911"/>
        </w:tabs>
        <w:rPr>
          <w:noProof/>
          <w:lang w:eastAsia="pl-PL"/>
        </w:rPr>
      </w:pPr>
      <w:hyperlink w:anchor="_Toc513843262" w:history="1">
        <w:r w:rsidRPr="005F1C1C">
          <w:rPr>
            <w:rStyle w:val="Hyperlink"/>
            <w:noProof/>
          </w:rPr>
          <w:t>Tabela 7</w:t>
        </w:r>
        <w:r w:rsidRPr="005F1C1C">
          <w:rPr>
            <w:rStyle w:val="Hyperlink"/>
            <w:rFonts w:eastAsia="font364"/>
            <w:noProof/>
          </w:rPr>
          <w:t>. Parametry minimum inwertera trójfazowego dla instalacji o mocy 3,92 kWp, 4,48 kWp, 4,76 kWp</w:t>
        </w:r>
        <w:r>
          <w:rPr>
            <w:noProof/>
            <w:webHidden/>
          </w:rPr>
          <w:tab/>
        </w:r>
        <w:r>
          <w:rPr>
            <w:noProof/>
            <w:webHidden/>
          </w:rPr>
          <w:fldChar w:fldCharType="begin"/>
        </w:r>
        <w:r>
          <w:rPr>
            <w:noProof/>
            <w:webHidden/>
          </w:rPr>
          <w:instrText xml:space="preserve"> PAGEREF _Toc513843262 \h </w:instrText>
        </w:r>
        <w:r>
          <w:rPr>
            <w:noProof/>
          </w:rPr>
        </w:r>
        <w:r>
          <w:rPr>
            <w:noProof/>
            <w:webHidden/>
          </w:rPr>
          <w:fldChar w:fldCharType="separate"/>
        </w:r>
        <w:r>
          <w:rPr>
            <w:noProof/>
            <w:webHidden/>
          </w:rPr>
          <w:t>3</w:t>
        </w:r>
        <w:r>
          <w:rPr>
            <w:noProof/>
            <w:webHidden/>
          </w:rPr>
          <w:fldChar w:fldCharType="end"/>
        </w:r>
      </w:hyperlink>
    </w:p>
    <w:p w:rsidR="001A5827" w:rsidRDefault="001A5827">
      <w:pPr>
        <w:widowControl/>
        <w:spacing w:line="240" w:lineRule="auto"/>
        <w:jc w:val="left"/>
        <w:rPr>
          <w:sz w:val="20"/>
          <w:szCs w:val="20"/>
          <w:u w:val="single"/>
        </w:rPr>
      </w:pPr>
      <w:r w:rsidRPr="007A7BB9">
        <w:rPr>
          <w:sz w:val="20"/>
          <w:szCs w:val="20"/>
          <w:u w:val="single"/>
        </w:rPr>
        <w:fldChar w:fldCharType="end"/>
      </w:r>
    </w:p>
    <w:p w:rsidR="001A5827" w:rsidRDefault="001A5827" w:rsidP="00241877">
      <w:r>
        <w:br w:type="page"/>
      </w:r>
    </w:p>
    <w:p w:rsidR="001A5827" w:rsidRPr="009334B4" w:rsidRDefault="001A5827" w:rsidP="00935562">
      <w:pPr>
        <w:pStyle w:val="Standard"/>
        <w:tabs>
          <w:tab w:val="left" w:pos="3969"/>
          <w:tab w:val="left" w:leader="dot" w:pos="9072"/>
        </w:tabs>
        <w:spacing w:after="0"/>
        <w:rPr>
          <w:rFonts w:ascii="Georgia" w:hAnsi="Georgia" w:cs="Georgia"/>
        </w:rPr>
      </w:pPr>
      <w:bookmarkStart w:id="0" w:name="_Toc455563481"/>
      <w:r w:rsidRPr="009334B4">
        <w:rPr>
          <w:rFonts w:ascii="Georgia" w:hAnsi="Georgia" w:cs="Georgia"/>
          <w:b/>
          <w:bCs/>
          <w:sz w:val="28"/>
          <w:szCs w:val="28"/>
        </w:rPr>
        <w:t>Wstęp</w:t>
      </w:r>
    </w:p>
    <w:p w:rsidR="001A5827" w:rsidRDefault="001A5827" w:rsidP="00DB6637">
      <w:pPr>
        <w:pStyle w:val="Standard"/>
        <w:spacing w:after="120"/>
        <w:jc w:val="both"/>
      </w:pPr>
    </w:p>
    <w:p w:rsidR="001A5827" w:rsidRPr="00A815DD" w:rsidRDefault="001A5827" w:rsidP="00DB6637">
      <w:pPr>
        <w:pStyle w:val="Standard"/>
        <w:spacing w:after="120"/>
        <w:jc w:val="both"/>
      </w:pPr>
      <w:r w:rsidRPr="00A815DD">
        <w:t>Materialnym efektem realizacji przedsięwzięcia będzie wprowadzenie na terenie objętym projektem technologii umożliwiającej wyk</w:t>
      </w:r>
      <w:r>
        <w:t>orzystanie energii odnawialnej.</w:t>
      </w:r>
    </w:p>
    <w:p w:rsidR="001A5827" w:rsidRPr="00A815DD" w:rsidRDefault="001A5827" w:rsidP="00DB6637">
      <w:pPr>
        <w:pStyle w:val="Standard"/>
        <w:spacing w:after="0"/>
        <w:jc w:val="both"/>
      </w:pPr>
      <w:r w:rsidRPr="00A815DD">
        <w:t>Niniejszy program funkcjonalno-użytkowy opisuje wymagania i oczekiwania Zamawiającego sta</w:t>
      </w:r>
      <w:r>
        <w:t>wiane przedmiotowej inwestycji.</w:t>
      </w:r>
    </w:p>
    <w:p w:rsidR="001A5827" w:rsidRDefault="001A5827" w:rsidP="00DB6637">
      <w:pPr>
        <w:pStyle w:val="Standard"/>
        <w:tabs>
          <w:tab w:val="left" w:pos="284"/>
          <w:tab w:val="left" w:pos="426"/>
          <w:tab w:val="left" w:pos="709"/>
        </w:tabs>
        <w:spacing w:after="120"/>
        <w:jc w:val="both"/>
        <w:rPr>
          <w:lang w:eastAsia="pl-PL"/>
        </w:rPr>
      </w:pPr>
      <w:r w:rsidRPr="00A815DD">
        <w:rPr>
          <w:lang w:eastAsia="pl-PL"/>
        </w:rPr>
        <w:t>Program funkcjonalno-użytkowy stanowi podstaw</w:t>
      </w:r>
      <w:r w:rsidRPr="00A815DD">
        <w:rPr>
          <w:rFonts w:eastAsia="TimesNewRoman"/>
          <w:lang w:eastAsia="pl-PL"/>
        </w:rPr>
        <w:t xml:space="preserve">ę </w:t>
      </w:r>
      <w:r w:rsidRPr="00A815DD">
        <w:rPr>
          <w:lang w:eastAsia="pl-PL"/>
        </w:rPr>
        <w:t>do sporz</w:t>
      </w:r>
      <w:r w:rsidRPr="00A815DD">
        <w:rPr>
          <w:rFonts w:eastAsia="TimesNewRoman"/>
          <w:lang w:eastAsia="pl-PL"/>
        </w:rPr>
        <w:t>ą</w:t>
      </w:r>
      <w:r w:rsidRPr="00A815DD">
        <w:rPr>
          <w:lang w:eastAsia="pl-PL"/>
        </w:rPr>
        <w:t>dzenia oferowanej kalkulacji na kompleksow</w:t>
      </w:r>
      <w:r w:rsidRPr="00A815DD">
        <w:rPr>
          <w:rFonts w:eastAsia="TimesNewRoman"/>
          <w:lang w:eastAsia="pl-PL"/>
        </w:rPr>
        <w:t xml:space="preserve">ą </w:t>
      </w:r>
      <w:r w:rsidRPr="00A815DD">
        <w:rPr>
          <w:lang w:eastAsia="pl-PL"/>
        </w:rPr>
        <w:t>realizacj</w:t>
      </w:r>
      <w:r w:rsidRPr="00A815DD">
        <w:rPr>
          <w:rFonts w:eastAsia="TimesNewRoman"/>
          <w:lang w:eastAsia="pl-PL"/>
        </w:rPr>
        <w:t xml:space="preserve">ę </w:t>
      </w:r>
      <w:r w:rsidRPr="00A815DD">
        <w:rPr>
          <w:lang w:eastAsia="pl-PL"/>
        </w:rPr>
        <w:t>zadania obejmuj</w:t>
      </w:r>
      <w:r w:rsidRPr="00A815DD">
        <w:rPr>
          <w:rFonts w:eastAsia="TimesNewRoman"/>
          <w:lang w:eastAsia="pl-PL"/>
        </w:rPr>
        <w:t>ą</w:t>
      </w:r>
      <w:r w:rsidRPr="00A815DD">
        <w:rPr>
          <w:lang w:eastAsia="pl-PL"/>
        </w:rPr>
        <w:t>cego wykonanie dokumentacji projektowej wraz ze wszystkimi wymaganymi prawem uzgodnieniami, zgłoszenia mikroinstalacji do Sieci Elektroenergetycznej oraz wszelki</w:t>
      </w:r>
      <w:r>
        <w:rPr>
          <w:lang w:eastAsia="pl-PL"/>
        </w:rPr>
        <w:t>mi</w:t>
      </w:r>
      <w:r w:rsidRPr="00A815DD">
        <w:rPr>
          <w:lang w:eastAsia="pl-PL"/>
        </w:rPr>
        <w:t xml:space="preserve"> prac</w:t>
      </w:r>
      <w:r>
        <w:rPr>
          <w:lang w:eastAsia="pl-PL"/>
        </w:rPr>
        <w:t>ami</w:t>
      </w:r>
      <w:r w:rsidRPr="00A815DD">
        <w:rPr>
          <w:lang w:eastAsia="pl-PL"/>
        </w:rPr>
        <w:t xml:space="preserve"> budowlano – montażow</w:t>
      </w:r>
      <w:r>
        <w:rPr>
          <w:lang w:eastAsia="pl-PL"/>
        </w:rPr>
        <w:t>ymi</w:t>
      </w:r>
      <w:r w:rsidRPr="00A815DD">
        <w:rPr>
          <w:lang w:eastAsia="pl-PL"/>
        </w:rPr>
        <w:t>, przeprowadzeni</w:t>
      </w:r>
      <w:r>
        <w:rPr>
          <w:lang w:eastAsia="pl-PL"/>
        </w:rPr>
        <w:t>e</w:t>
      </w:r>
      <w:r w:rsidRPr="00A815DD">
        <w:rPr>
          <w:lang w:eastAsia="pl-PL"/>
        </w:rPr>
        <w:t xml:space="preserve"> </w:t>
      </w:r>
      <w:r>
        <w:rPr>
          <w:lang w:eastAsia="pl-PL"/>
        </w:rPr>
        <w:t>instruktażu dla</w:t>
      </w:r>
      <w:r w:rsidRPr="00A815DD">
        <w:rPr>
          <w:lang w:eastAsia="pl-PL"/>
        </w:rPr>
        <w:t xml:space="preserve"> użytkowników obiektów w zakresie obsł</w:t>
      </w:r>
      <w:r>
        <w:rPr>
          <w:lang w:eastAsia="pl-PL"/>
        </w:rPr>
        <w:t>ugi instalacji.</w:t>
      </w:r>
    </w:p>
    <w:p w:rsidR="001A5827" w:rsidRPr="00DB6637" w:rsidRDefault="001A5827" w:rsidP="00DB6637">
      <w:pPr>
        <w:pStyle w:val="Standard"/>
        <w:tabs>
          <w:tab w:val="left" w:pos="284"/>
          <w:tab w:val="left" w:pos="426"/>
          <w:tab w:val="left" w:pos="709"/>
        </w:tabs>
        <w:jc w:val="both"/>
      </w:pPr>
      <w:r>
        <w:t>Gmina Gaszowice</w:t>
      </w:r>
      <w:r w:rsidRPr="00DB6637">
        <w:t xml:space="preserve"> planuje zrealizować inwestycję polegającą na budowie instalacji wykorzystujących odnawialne źródła energii – energię słoneczną, </w:t>
      </w:r>
      <w:r>
        <w:t>w miejscowościach Gaszowice, Czernica, Szczerbice, Piece, Łuków Śląski.</w:t>
      </w:r>
      <w:r w:rsidRPr="00DB6637">
        <w:t xml:space="preserve"> Odbiorcami ostatecznymi projektu będą mieszkańcy </w:t>
      </w:r>
      <w:r>
        <w:t>Gminy</w:t>
      </w:r>
      <w:r w:rsidRPr="00DB6637">
        <w:t>, na nieruchomościach</w:t>
      </w:r>
      <w:r>
        <w:t xml:space="preserve"> </w:t>
      </w:r>
      <w:r w:rsidRPr="00DB6637">
        <w:t>których zostaną zamontowane instalacje fotowoltaiczne.</w:t>
      </w:r>
    </w:p>
    <w:p w:rsidR="001A5827" w:rsidRDefault="001A5827" w:rsidP="00063215">
      <w:pPr>
        <w:pStyle w:val="Standard"/>
        <w:tabs>
          <w:tab w:val="left" w:pos="284"/>
          <w:tab w:val="left" w:pos="426"/>
          <w:tab w:val="left" w:pos="709"/>
        </w:tabs>
        <w:spacing w:after="0"/>
        <w:jc w:val="both"/>
      </w:pPr>
      <w:r w:rsidRPr="00A815DD">
        <w:t>Przedmiot  zamówienia  obejmuje  kompleksowe  zaprojektowanie  i  montaż</w:t>
      </w:r>
      <w:r>
        <w:t xml:space="preserve"> </w:t>
      </w:r>
      <w:r w:rsidRPr="000A2814">
        <w:rPr>
          <w:b/>
          <w:bCs/>
        </w:rPr>
        <w:t xml:space="preserve">instalacji fotowoltaicznych </w:t>
      </w:r>
      <w:r w:rsidRPr="000A2814">
        <w:t>wytwarzając</w:t>
      </w:r>
      <w:r>
        <w:t>ych</w:t>
      </w:r>
      <w:r w:rsidRPr="000A2814">
        <w:t xml:space="preserve"> energię elektryczną o optymalnej mocy jednego panelu PV </w:t>
      </w:r>
      <w:r>
        <w:t xml:space="preserve">minimum 280 </w:t>
      </w:r>
      <w:r w:rsidRPr="000A2814">
        <w:t xml:space="preserve">Wp w </w:t>
      </w:r>
      <w:r>
        <w:t>104</w:t>
      </w:r>
      <w:r w:rsidRPr="000A2814">
        <w:t xml:space="preserve"> indywidu</w:t>
      </w:r>
      <w:r>
        <w:t>alnych gospodarstwach domowych.</w:t>
      </w:r>
    </w:p>
    <w:p w:rsidR="001A5827" w:rsidRPr="00063215" w:rsidRDefault="001A5827" w:rsidP="00063215">
      <w:pPr>
        <w:pStyle w:val="Standard"/>
        <w:tabs>
          <w:tab w:val="left" w:pos="284"/>
          <w:tab w:val="left" w:pos="426"/>
          <w:tab w:val="left" w:pos="709"/>
        </w:tabs>
        <w:spacing w:after="0"/>
        <w:jc w:val="both"/>
      </w:pPr>
    </w:p>
    <w:p w:rsidR="001A5827" w:rsidRPr="00A815DD" w:rsidRDefault="001A5827" w:rsidP="00D846CE">
      <w:pPr>
        <w:pStyle w:val="Standard"/>
        <w:spacing w:after="0"/>
        <w:jc w:val="both"/>
      </w:pPr>
      <w:r w:rsidRPr="00A815DD">
        <w:t>Użyte w niniejszym programie funkcjonalno-użytkowym nazwy elementów instalacji stanowią jedynie rozwiązani</w:t>
      </w:r>
      <w:r>
        <w:t xml:space="preserve">a </w:t>
      </w:r>
      <w:r w:rsidRPr="00A815DD">
        <w:t>przykładowe. Zastosowane w rzeczywistości elementy instalacji mają być równoważne, o parametrach nie gorszych technicznie i jakościowo niż przyjęte w niniejszym programie.</w:t>
      </w:r>
    </w:p>
    <w:p w:rsidR="001A5827" w:rsidRDefault="001A5827" w:rsidP="00935562">
      <w:pPr>
        <w:pStyle w:val="Standard"/>
        <w:tabs>
          <w:tab w:val="left" w:pos="3969"/>
          <w:tab w:val="left" w:leader="dot" w:pos="9072"/>
        </w:tabs>
        <w:spacing w:after="0"/>
      </w:pPr>
    </w:p>
    <w:p w:rsidR="001A5827" w:rsidRDefault="001A5827">
      <w:pPr>
        <w:widowControl/>
        <w:spacing w:line="240" w:lineRule="auto"/>
        <w:jc w:val="left"/>
        <w:rPr>
          <w:rFonts w:ascii="Georgia" w:hAnsi="Georgia" w:cs="Georgia"/>
          <w:b/>
          <w:bCs/>
          <w:color w:val="00000A"/>
          <w:kern w:val="3"/>
          <w:sz w:val="28"/>
          <w:szCs w:val="28"/>
        </w:rPr>
      </w:pPr>
      <w:r>
        <w:rPr>
          <w:rFonts w:ascii="Georgia" w:hAnsi="Georgia" w:cs="Georgia"/>
          <w:b/>
          <w:bCs/>
          <w:sz w:val="28"/>
          <w:szCs w:val="28"/>
        </w:rPr>
        <w:br w:type="page"/>
      </w:r>
    </w:p>
    <w:p w:rsidR="001A5827" w:rsidRPr="001D7451" w:rsidRDefault="001A5827" w:rsidP="00935562">
      <w:pPr>
        <w:pStyle w:val="Standard"/>
        <w:tabs>
          <w:tab w:val="left" w:pos="3969"/>
          <w:tab w:val="left" w:leader="dot" w:pos="9072"/>
        </w:tabs>
        <w:spacing w:after="0"/>
        <w:rPr>
          <w:b/>
          <w:bCs/>
          <w:sz w:val="28"/>
          <w:szCs w:val="28"/>
        </w:rPr>
      </w:pPr>
      <w:r w:rsidRPr="001D7451">
        <w:rPr>
          <w:b/>
          <w:bCs/>
          <w:sz w:val="28"/>
          <w:szCs w:val="28"/>
        </w:rPr>
        <w:t>Dane ogólne</w:t>
      </w:r>
    </w:p>
    <w:p w:rsidR="001A5827" w:rsidRPr="001D7451" w:rsidRDefault="001A5827" w:rsidP="00AF3E42">
      <w:pPr>
        <w:pStyle w:val="ListParagraph"/>
        <w:numPr>
          <w:ilvl w:val="0"/>
          <w:numId w:val="34"/>
        </w:numPr>
        <w:rPr>
          <w:b/>
          <w:bCs/>
          <w:i/>
          <w:iCs/>
          <w:sz w:val="26"/>
          <w:szCs w:val="26"/>
        </w:rPr>
      </w:pPr>
      <w:r w:rsidRPr="001D7451">
        <w:rPr>
          <w:b/>
          <w:bCs/>
          <w:i/>
          <w:iCs/>
          <w:sz w:val="26"/>
          <w:szCs w:val="26"/>
        </w:rPr>
        <w:t>Nazwa zamówienia</w:t>
      </w:r>
    </w:p>
    <w:p w:rsidR="001A5827" w:rsidRPr="001D7451" w:rsidRDefault="001A5827" w:rsidP="000B6EF6">
      <w:pPr>
        <w:jc w:val="center"/>
        <w:rPr>
          <w:b/>
          <w:bCs/>
        </w:rPr>
      </w:pPr>
      <w:r w:rsidRPr="001D7451">
        <w:rPr>
          <w:b/>
          <w:bCs/>
        </w:rPr>
        <w:t>„</w:t>
      </w:r>
      <w:r w:rsidRPr="001D7451">
        <w:rPr>
          <w:b/>
          <w:bCs/>
          <w:i/>
          <w:iCs/>
          <w:sz w:val="24"/>
          <w:szCs w:val="24"/>
        </w:rPr>
        <w:t xml:space="preserve">Wykonanie instalacji fotowoltaicznych na terenie Gminy </w:t>
      </w:r>
      <w:r>
        <w:rPr>
          <w:b/>
          <w:bCs/>
          <w:i/>
          <w:iCs/>
          <w:sz w:val="24"/>
          <w:szCs w:val="24"/>
        </w:rPr>
        <w:t>Gaszowice</w:t>
      </w:r>
      <w:r w:rsidRPr="005626B4">
        <w:rPr>
          <w:b/>
          <w:bCs/>
          <w:i/>
          <w:iCs/>
          <w:sz w:val="24"/>
          <w:szCs w:val="24"/>
        </w:rPr>
        <w:t>”</w:t>
      </w:r>
    </w:p>
    <w:p w:rsidR="001A5827" w:rsidRPr="001D7451" w:rsidRDefault="001A5827" w:rsidP="000B6EF6">
      <w:pPr>
        <w:jc w:val="center"/>
      </w:pPr>
    </w:p>
    <w:p w:rsidR="001A5827" w:rsidRPr="001D7451" w:rsidRDefault="001A5827" w:rsidP="000B6EF6">
      <w:pPr>
        <w:jc w:val="center"/>
      </w:pPr>
      <w:r w:rsidRPr="001D7451">
        <w:t>w ramach projektu pn.</w:t>
      </w:r>
    </w:p>
    <w:p w:rsidR="001A5827" w:rsidRPr="001D7451" w:rsidRDefault="001A5827" w:rsidP="000B6EF6">
      <w:pPr>
        <w:jc w:val="center"/>
        <w:rPr>
          <w:b/>
          <w:bCs/>
          <w:sz w:val="24"/>
          <w:szCs w:val="24"/>
        </w:rPr>
      </w:pPr>
      <w:r w:rsidRPr="001D7451">
        <w:rPr>
          <w:b/>
          <w:bCs/>
          <w:sz w:val="24"/>
          <w:szCs w:val="24"/>
        </w:rPr>
        <w:t>„</w:t>
      </w:r>
      <w:r w:rsidRPr="001D7451">
        <w:rPr>
          <w:rStyle w:val="Emphasis"/>
          <w:b/>
          <w:bCs/>
          <w:sz w:val="24"/>
          <w:szCs w:val="24"/>
        </w:rPr>
        <w:t>Odnawialne źródła</w:t>
      </w:r>
      <w:r w:rsidRPr="001D7451">
        <w:rPr>
          <w:rStyle w:val="st"/>
          <w:b/>
          <w:bCs/>
          <w:i/>
          <w:iCs/>
          <w:sz w:val="24"/>
          <w:szCs w:val="24"/>
        </w:rPr>
        <w:t xml:space="preserve"> energii poprawą jakości środowiska naturalnego na terenie</w:t>
      </w:r>
      <w:r w:rsidRPr="001D7451">
        <w:rPr>
          <w:b/>
          <w:bCs/>
          <w:i/>
          <w:iCs/>
          <w:sz w:val="24"/>
          <w:szCs w:val="24"/>
        </w:rPr>
        <w:t xml:space="preserve"> Gmin Partnerskich</w:t>
      </w:r>
      <w:r w:rsidRPr="001D7451">
        <w:rPr>
          <w:b/>
          <w:bCs/>
          <w:sz w:val="24"/>
          <w:szCs w:val="24"/>
        </w:rPr>
        <w:t>”</w:t>
      </w:r>
    </w:p>
    <w:p w:rsidR="001A5827" w:rsidRPr="001D7451" w:rsidRDefault="001A5827" w:rsidP="000B6EF6">
      <w:pPr>
        <w:jc w:val="center"/>
        <w:rPr>
          <w:b/>
          <w:bCs/>
        </w:rPr>
      </w:pPr>
    </w:p>
    <w:p w:rsidR="001A5827" w:rsidRPr="001D7451" w:rsidRDefault="001A5827" w:rsidP="00AF3E42">
      <w:pPr>
        <w:pStyle w:val="ListParagraph"/>
        <w:numPr>
          <w:ilvl w:val="0"/>
          <w:numId w:val="34"/>
        </w:numPr>
        <w:rPr>
          <w:b/>
          <w:bCs/>
          <w:i/>
          <w:iCs/>
          <w:sz w:val="26"/>
          <w:szCs w:val="26"/>
        </w:rPr>
      </w:pPr>
      <w:r w:rsidRPr="001D7451">
        <w:rPr>
          <w:b/>
          <w:bCs/>
          <w:i/>
          <w:iCs/>
          <w:sz w:val="26"/>
          <w:szCs w:val="26"/>
        </w:rPr>
        <w:t>Dane instytucji zamawiającej</w:t>
      </w:r>
    </w:p>
    <w:p w:rsidR="001A5827" w:rsidRPr="007F13B1" w:rsidRDefault="001A5827" w:rsidP="000B6EF6">
      <w:r w:rsidRPr="007A7BB9">
        <w:t>Nazwa Zamawiającego</w:t>
      </w:r>
      <w:r w:rsidRPr="007A7BB9">
        <w:tab/>
      </w:r>
      <w:r w:rsidRPr="007A7BB9">
        <w:tab/>
      </w:r>
      <w:r w:rsidRPr="007F13B1">
        <w:t>Gmina Gaszowice</w:t>
      </w:r>
    </w:p>
    <w:p w:rsidR="001A5827" w:rsidRPr="007F13B1" w:rsidRDefault="001A5827" w:rsidP="000B6EF6">
      <w:r w:rsidRPr="007F13B1">
        <w:t>REGON</w:t>
      </w:r>
      <w:r w:rsidRPr="007F13B1">
        <w:tab/>
      </w:r>
      <w:r w:rsidRPr="007F13B1">
        <w:tab/>
      </w:r>
      <w:r w:rsidRPr="007F13B1">
        <w:tab/>
      </w:r>
      <w:r w:rsidRPr="007F13B1">
        <w:tab/>
        <w:t>276258753</w:t>
      </w:r>
    </w:p>
    <w:p w:rsidR="001A5827" w:rsidRPr="007F13B1" w:rsidRDefault="001A5827" w:rsidP="000B6EF6">
      <w:r w:rsidRPr="007F13B1">
        <w:t>NIP</w:t>
      </w:r>
      <w:r w:rsidRPr="007F13B1">
        <w:tab/>
      </w:r>
      <w:r w:rsidRPr="007F13B1">
        <w:tab/>
      </w:r>
      <w:r w:rsidRPr="007F13B1">
        <w:tab/>
      </w:r>
      <w:r w:rsidRPr="007F13B1">
        <w:tab/>
        <w:t>6423184223</w:t>
      </w:r>
    </w:p>
    <w:p w:rsidR="001A5827" w:rsidRPr="007F13B1" w:rsidRDefault="001A5827" w:rsidP="007A7BB9">
      <w:pPr>
        <w:pStyle w:val="NoSpacing"/>
        <w:spacing w:line="276" w:lineRule="auto"/>
      </w:pPr>
      <w:r w:rsidRPr="007F13B1">
        <w:t>Adres siedziby</w:t>
      </w:r>
      <w:r w:rsidRPr="007F13B1">
        <w:tab/>
      </w:r>
      <w:r w:rsidRPr="007F13B1">
        <w:tab/>
      </w:r>
      <w:r w:rsidRPr="007F13B1">
        <w:tab/>
      </w:r>
      <w:r w:rsidRPr="007F13B1">
        <w:rPr>
          <w:color w:val="333333"/>
          <w:shd w:val="clear" w:color="auto" w:fill="FFFFFF"/>
        </w:rPr>
        <w:t>ul. Rydułtowska 2</w:t>
      </w:r>
      <w:r w:rsidRPr="007F13B1">
        <w:t>, 44-293 Gaszowice</w:t>
      </w:r>
    </w:p>
    <w:p w:rsidR="001A5827" w:rsidRPr="007F13B1" w:rsidRDefault="001A5827" w:rsidP="007A7BB9">
      <w:r w:rsidRPr="007F13B1">
        <w:t>Telefon</w:t>
      </w:r>
      <w:r w:rsidRPr="007F13B1">
        <w:tab/>
      </w:r>
      <w:r w:rsidRPr="007F13B1">
        <w:tab/>
      </w:r>
      <w:r w:rsidRPr="007F13B1">
        <w:tab/>
      </w:r>
      <w:r w:rsidRPr="007F13B1">
        <w:tab/>
      </w:r>
      <w:r w:rsidRPr="007F13B1">
        <w:rPr>
          <w:color w:val="333333"/>
          <w:shd w:val="clear" w:color="auto" w:fill="FFFFFF"/>
        </w:rPr>
        <w:t>32 43 27</w:t>
      </w:r>
      <w:r>
        <w:rPr>
          <w:color w:val="333333"/>
          <w:shd w:val="clear" w:color="auto" w:fill="FFFFFF"/>
        </w:rPr>
        <w:t> </w:t>
      </w:r>
      <w:r w:rsidRPr="007F13B1">
        <w:rPr>
          <w:color w:val="333333"/>
          <w:shd w:val="clear" w:color="auto" w:fill="FFFFFF"/>
        </w:rPr>
        <w:t>140</w:t>
      </w:r>
    </w:p>
    <w:p w:rsidR="001A5827" w:rsidRDefault="001A5827" w:rsidP="007A7BB9">
      <w:r>
        <w:t>Fax</w:t>
      </w:r>
      <w:r>
        <w:tab/>
      </w:r>
      <w:r>
        <w:tab/>
      </w:r>
      <w:r>
        <w:tab/>
      </w:r>
      <w:r>
        <w:tab/>
      </w:r>
      <w:r w:rsidRPr="00951022">
        <w:t>32 43 27 141</w:t>
      </w:r>
    </w:p>
    <w:p w:rsidR="001A5827" w:rsidRPr="00951022" w:rsidRDefault="001A5827" w:rsidP="00951022">
      <w:r w:rsidRPr="007F13B1">
        <w:t>Adres e-mail</w:t>
      </w:r>
      <w:r w:rsidRPr="007F13B1">
        <w:tab/>
      </w:r>
      <w:r w:rsidRPr="007F13B1">
        <w:tab/>
      </w:r>
      <w:r w:rsidRPr="007F13B1">
        <w:tab/>
      </w:r>
      <w:hyperlink r:id="rId10" w:history="1">
        <w:r w:rsidRPr="00951022">
          <w:t>ug@gaszowice.pl</w:t>
        </w:r>
      </w:hyperlink>
    </w:p>
    <w:p w:rsidR="001A5827" w:rsidRPr="007F13B1" w:rsidRDefault="001A5827" w:rsidP="007A7BB9">
      <w:r w:rsidRPr="007F13B1">
        <w:t>Forma prawna</w:t>
      </w:r>
      <w:r w:rsidRPr="007F13B1">
        <w:tab/>
      </w:r>
      <w:r w:rsidRPr="007F13B1">
        <w:tab/>
      </w:r>
      <w:r w:rsidRPr="007F13B1">
        <w:tab/>
        <w:t>wspólnoty samorządowe</w:t>
      </w:r>
    </w:p>
    <w:p w:rsidR="001A5827" w:rsidRPr="001D7451" w:rsidRDefault="001A5827" w:rsidP="000B6EF6">
      <w:pPr>
        <w:ind w:left="2880" w:hanging="2880"/>
      </w:pPr>
    </w:p>
    <w:p w:rsidR="001A5827" w:rsidRPr="001D7451" w:rsidRDefault="001A5827" w:rsidP="00AF3E42">
      <w:pPr>
        <w:pStyle w:val="ListParagraph"/>
        <w:numPr>
          <w:ilvl w:val="0"/>
          <w:numId w:val="34"/>
        </w:numPr>
        <w:rPr>
          <w:b/>
          <w:bCs/>
          <w:i/>
          <w:iCs/>
          <w:sz w:val="26"/>
          <w:szCs w:val="26"/>
        </w:rPr>
      </w:pPr>
      <w:r w:rsidRPr="001D7451">
        <w:rPr>
          <w:b/>
          <w:bCs/>
          <w:i/>
          <w:iCs/>
          <w:sz w:val="26"/>
          <w:szCs w:val="26"/>
        </w:rPr>
        <w:t>Cel i podstawa opracowania</w:t>
      </w:r>
    </w:p>
    <w:p w:rsidR="001A5827" w:rsidRPr="001D7451" w:rsidRDefault="001A5827" w:rsidP="00B31C59">
      <w:r w:rsidRPr="001D7451">
        <w:t xml:space="preserve">Niniejszy Program funkcjonalno-użytkowy (PFU) został sporządzony na zlecenie </w:t>
      </w:r>
      <w:r>
        <w:t>Gminy Gaszowice.</w:t>
      </w:r>
    </w:p>
    <w:p w:rsidR="001A5827" w:rsidRPr="001D7451" w:rsidRDefault="001A5827" w:rsidP="00B31C59">
      <w:r w:rsidRPr="001D7451">
        <w:t>Program funkcjonalno-użytkowy został sporządzony zgodnie z rozporządzeniem Ministra Infrastruktury z dnia 2 września 2004 r. „</w:t>
      </w:r>
      <w:r w:rsidRPr="001D7451">
        <w:rPr>
          <w:i/>
          <w:iCs/>
        </w:rPr>
        <w:t>W sprawie szczegółowego zakresu i formy dokumentacji projektowej, specyfikacji technicznych wykonania i odbioru robót oraz programu funkcjonalno-użytkowego</w:t>
      </w:r>
      <w:r w:rsidRPr="001D7451">
        <w:t>" (Dz.U. z 2013r. poz. 1129).</w:t>
      </w:r>
    </w:p>
    <w:p w:rsidR="001A5827" w:rsidRPr="001D7451" w:rsidRDefault="001A5827" w:rsidP="00B31C59">
      <w:r w:rsidRPr="001D7451">
        <w:t xml:space="preserve">Materialnym efektem realizacji przedsięwzięcia będzie wprowadzenie na terenie objętym projektem technologii umożliwiającej wykorzystanie energii odnawialnej. Instalacje fotowoltaiczne wykorzystywać będą energię słońca do wspomagania produkcji energii elektrycznej. </w:t>
      </w:r>
    </w:p>
    <w:p w:rsidR="001A5827" w:rsidRPr="001D7451" w:rsidRDefault="001A5827" w:rsidP="00B31C59"/>
    <w:p w:rsidR="001A5827" w:rsidRPr="001D7451" w:rsidRDefault="001A5827" w:rsidP="00B31C59">
      <w:r w:rsidRPr="001D7451">
        <w:t>Program służy ustaleniu planowanych kosztów prac projektowych i robót budowlanych, daje wytyczne do sporządzenia dokumentacji projektowej oraz stanowi podstawę do sporządzenia ofert przez Wykonawców.</w:t>
      </w:r>
    </w:p>
    <w:p w:rsidR="001A5827" w:rsidRPr="001D7451" w:rsidRDefault="001A5827" w:rsidP="00B31C59">
      <w:r w:rsidRPr="001D7451">
        <w:rPr>
          <w:color w:val="000000"/>
        </w:rPr>
        <w:t xml:space="preserve">Realizacja przedstawionych powyżej założeń przedsięwzięcia wpłynie bezpośrednio na </w:t>
      </w:r>
      <w:r w:rsidRPr="001D7451">
        <w:t xml:space="preserve">zwiększenie wykorzystania odnawialnych źródeł energii w produkcji energii ogółem na terenie Gminy </w:t>
      </w:r>
      <w:r>
        <w:t>Gaszowice</w:t>
      </w:r>
      <w:r w:rsidRPr="001D7451">
        <w:t xml:space="preserve"> oraz</w:t>
      </w:r>
      <w:r>
        <w:rPr>
          <w:b/>
          <w:bCs/>
        </w:rPr>
        <w:t xml:space="preserve"> </w:t>
      </w:r>
      <w:r w:rsidRPr="001D7451">
        <w:rPr>
          <w:color w:val="000000"/>
        </w:rPr>
        <w:t>na poprawę stanu środowiska naturalnego, w tym przede wszystkim:</w:t>
      </w:r>
    </w:p>
    <w:p w:rsidR="001A5827" w:rsidRPr="001D7451" w:rsidRDefault="001A5827" w:rsidP="002478E1">
      <w:pPr>
        <w:pStyle w:val="ListParagraph"/>
        <w:widowControl/>
        <w:numPr>
          <w:ilvl w:val="0"/>
          <w:numId w:val="28"/>
        </w:numPr>
        <w:suppressAutoHyphens/>
        <w:autoSpaceDN w:val="0"/>
        <w:spacing w:before="0"/>
        <w:textAlignment w:val="baseline"/>
        <w:rPr>
          <w:rFonts w:cs="Calibri"/>
        </w:rPr>
      </w:pPr>
      <w:r w:rsidRPr="001D7451">
        <w:rPr>
          <w:color w:val="000000"/>
        </w:rPr>
        <w:t>zmniejszy zapotrzebowania na energię wytwarzaną z bieżącego źródła, przy produkcji której powstają zanieczyszczenia powietrza w postaci szkodliwych substancji takich jak dwutlenek siarki, tlenki azotu, dwutlenek węgla, pyły,</w:t>
      </w:r>
    </w:p>
    <w:p w:rsidR="001A5827" w:rsidRPr="001D7451" w:rsidRDefault="001A5827" w:rsidP="002478E1">
      <w:pPr>
        <w:pStyle w:val="ListParagraph"/>
        <w:widowControl/>
        <w:numPr>
          <w:ilvl w:val="0"/>
          <w:numId w:val="28"/>
        </w:numPr>
        <w:suppressAutoHyphens/>
        <w:autoSpaceDN w:val="0"/>
        <w:spacing w:before="0"/>
        <w:textAlignment w:val="baseline"/>
        <w:rPr>
          <w:rFonts w:cs="Calibri"/>
        </w:rPr>
      </w:pPr>
      <w:r w:rsidRPr="001D7451">
        <w:rPr>
          <w:color w:val="000000"/>
        </w:rPr>
        <w:t>zwiększy wykorzystanie odnawialnych źródeł energii poprzez rozwiązania w zakresie inwestycji uwzględniających montaż instalacji fotowoltaicznych,</w:t>
      </w:r>
    </w:p>
    <w:p w:rsidR="001A5827" w:rsidRPr="001D7451" w:rsidRDefault="001A5827" w:rsidP="002478E1">
      <w:pPr>
        <w:pStyle w:val="Standard"/>
        <w:numPr>
          <w:ilvl w:val="0"/>
          <w:numId w:val="28"/>
        </w:numPr>
        <w:tabs>
          <w:tab w:val="left" w:pos="284"/>
          <w:tab w:val="left" w:pos="426"/>
        </w:tabs>
        <w:spacing w:after="0"/>
        <w:jc w:val="both"/>
      </w:pPr>
      <w:r w:rsidRPr="001D7451">
        <w:rPr>
          <w:color w:val="000000"/>
        </w:rPr>
        <w:t>przyczyni się do niwelowania barier dla wdrażania nowych rozwiązań (wykorzystywania alternatywnych źródeł energii), gdzie z jednej strony jest niska świadomość potrzeby ochrony środowiska, z drugiej strony obawa przed nadmiernymi kosztami w stosunku do efektów,</w:t>
      </w:r>
    </w:p>
    <w:p w:rsidR="001A5827" w:rsidRPr="001D7451" w:rsidRDefault="001A5827" w:rsidP="002478E1">
      <w:pPr>
        <w:pStyle w:val="Standard"/>
        <w:numPr>
          <w:ilvl w:val="0"/>
          <w:numId w:val="28"/>
        </w:numPr>
        <w:tabs>
          <w:tab w:val="left" w:pos="284"/>
          <w:tab w:val="left" w:pos="426"/>
        </w:tabs>
        <w:spacing w:after="0"/>
        <w:jc w:val="both"/>
      </w:pPr>
      <w:r w:rsidRPr="001D7451">
        <w:rPr>
          <w:color w:val="000000"/>
        </w:rPr>
        <w:t xml:space="preserve">przyczyni się do wdrożenia i promocji nowych rozwiązań, usług i produktów czystej energii, w tym promocji lokalizowania ośrodków czystej energii na obszarze </w:t>
      </w:r>
      <w:r>
        <w:rPr>
          <w:color w:val="000000"/>
        </w:rPr>
        <w:t>Gminy</w:t>
      </w:r>
      <w:r w:rsidRPr="001D7451">
        <w:rPr>
          <w:color w:val="000000"/>
        </w:rPr>
        <w:t>,</w:t>
      </w:r>
    </w:p>
    <w:p w:rsidR="001A5827" w:rsidRPr="001D7451" w:rsidRDefault="001A5827" w:rsidP="002478E1">
      <w:pPr>
        <w:pStyle w:val="Standard"/>
        <w:numPr>
          <w:ilvl w:val="0"/>
          <w:numId w:val="28"/>
        </w:numPr>
        <w:tabs>
          <w:tab w:val="left" w:pos="284"/>
          <w:tab w:val="left" w:pos="426"/>
        </w:tabs>
        <w:spacing w:after="0"/>
        <w:jc w:val="both"/>
      </w:pPr>
      <w:r w:rsidRPr="001D7451">
        <w:rPr>
          <w:color w:val="000000"/>
        </w:rPr>
        <w:t>wpłynie na poprawę warunków zdrowotnych odbiorców ostatecznych projektu,</w:t>
      </w:r>
    </w:p>
    <w:p w:rsidR="001A5827" w:rsidRPr="00052A71" w:rsidRDefault="001A5827" w:rsidP="002478E1">
      <w:pPr>
        <w:pStyle w:val="Standard"/>
        <w:numPr>
          <w:ilvl w:val="0"/>
          <w:numId w:val="28"/>
        </w:numPr>
        <w:tabs>
          <w:tab w:val="left" w:pos="284"/>
          <w:tab w:val="left" w:pos="426"/>
        </w:tabs>
        <w:spacing w:after="0"/>
        <w:jc w:val="both"/>
      </w:pPr>
      <w:r>
        <w:rPr>
          <w:color w:val="000000"/>
        </w:rPr>
        <w:t>wpłynie na poprawę sytuacji finansowej mieszkańców</w:t>
      </w:r>
      <w:r w:rsidRPr="00A815DD">
        <w:rPr>
          <w:color w:val="000000"/>
        </w:rPr>
        <w:t>.</w:t>
      </w:r>
    </w:p>
    <w:p w:rsidR="001A5827" w:rsidRDefault="001A5827" w:rsidP="00B31C59">
      <w:pPr>
        <w:pStyle w:val="Standard"/>
        <w:tabs>
          <w:tab w:val="left" w:pos="284"/>
          <w:tab w:val="left" w:pos="426"/>
        </w:tabs>
        <w:spacing w:after="0"/>
        <w:jc w:val="both"/>
        <w:rPr>
          <w:color w:val="000000"/>
        </w:rPr>
      </w:pPr>
    </w:p>
    <w:p w:rsidR="001A5827" w:rsidRPr="00B31C59" w:rsidRDefault="001A5827" w:rsidP="00B31C59">
      <w:pPr>
        <w:pStyle w:val="Standard"/>
        <w:tabs>
          <w:tab w:val="left" w:pos="284"/>
          <w:tab w:val="left" w:pos="426"/>
        </w:tabs>
        <w:jc w:val="both"/>
      </w:pPr>
      <w:r w:rsidRPr="00052A71">
        <w:t>Oferta dostarczona p</w:t>
      </w:r>
      <w:r>
        <w:t>rzez Oferentów musi być zgod</w:t>
      </w:r>
      <w:r w:rsidRPr="00052A71">
        <w:t>na z ninie</w:t>
      </w:r>
      <w:r>
        <w:t xml:space="preserve">jszym Programem funkcjonalno-użytkowym. </w:t>
      </w:r>
      <w:r w:rsidRPr="00052A71">
        <w:t xml:space="preserve">Oferta </w:t>
      </w:r>
      <w:r>
        <w:t xml:space="preserve">musi obejmować komplet dostaw </w:t>
      </w:r>
      <w:r w:rsidRPr="00052A71">
        <w:t xml:space="preserve">i usług </w:t>
      </w:r>
      <w:r>
        <w:t xml:space="preserve">koniecznych do przeprowadzenia </w:t>
      </w:r>
      <w:r w:rsidRPr="00052A71">
        <w:t>przedsięwzięcia, aż do przekazania jej Zamawia</w:t>
      </w:r>
      <w:r>
        <w:t>jącem</w:t>
      </w:r>
      <w:r w:rsidRPr="00052A71">
        <w:t>u. Wy</w:t>
      </w:r>
      <w:r>
        <w:t xml:space="preserve">konawca w swoim zakresie ujmie </w:t>
      </w:r>
      <w:r w:rsidRPr="00052A71">
        <w:t>także te prace dodat</w:t>
      </w:r>
      <w:r>
        <w:t>kowe i elementy instalacji, któ</w:t>
      </w:r>
      <w:r w:rsidRPr="00052A71">
        <w:t xml:space="preserve">re nie zostały </w:t>
      </w:r>
      <w:r>
        <w:t xml:space="preserve">wyszczególnione, lecz są ważne </w:t>
      </w:r>
      <w:r w:rsidRPr="00052A71">
        <w:t>bądź niezbędne dla p</w:t>
      </w:r>
      <w:r>
        <w:t>oprawnego funkcjonowania i stab</w:t>
      </w:r>
      <w:r w:rsidRPr="00052A71">
        <w:t xml:space="preserve">ilności </w:t>
      </w:r>
      <w:r>
        <w:t xml:space="preserve">działania instalacji, jak </w:t>
      </w:r>
      <w:r w:rsidRPr="00052A71">
        <w:t>ró</w:t>
      </w:r>
      <w:r>
        <w:t>wnież dla uzyskania gwarancji</w:t>
      </w:r>
      <w:r w:rsidRPr="00052A71">
        <w:t xml:space="preserve"> sprawnego i bezawaryjnego działania</w:t>
      </w:r>
      <w:r>
        <w:t xml:space="preserve"> wszystkich instalacji.</w:t>
      </w:r>
    </w:p>
    <w:p w:rsidR="001A5827" w:rsidRPr="009334B4" w:rsidRDefault="001A5827" w:rsidP="00AF3E42">
      <w:pPr>
        <w:pStyle w:val="ListParagraph"/>
        <w:numPr>
          <w:ilvl w:val="0"/>
          <w:numId w:val="34"/>
        </w:numPr>
        <w:rPr>
          <w:rFonts w:ascii="Georgia" w:hAnsi="Georgia" w:cs="Georgia"/>
          <w:b/>
          <w:bCs/>
          <w:i/>
          <w:iCs/>
          <w:sz w:val="26"/>
          <w:szCs w:val="26"/>
        </w:rPr>
      </w:pPr>
      <w:r w:rsidRPr="009334B4">
        <w:rPr>
          <w:rFonts w:ascii="Georgia" w:hAnsi="Georgia" w:cs="Georgia"/>
          <w:b/>
          <w:bCs/>
          <w:i/>
          <w:iCs/>
          <w:sz w:val="26"/>
          <w:szCs w:val="26"/>
        </w:rPr>
        <w:t>Stan własności</w:t>
      </w:r>
    </w:p>
    <w:p w:rsidR="001A5827" w:rsidRPr="00B31C59" w:rsidRDefault="001A5827" w:rsidP="00EB176A">
      <w:pPr>
        <w:spacing w:after="200"/>
      </w:pPr>
      <w:r w:rsidRPr="00CB3464">
        <w:t xml:space="preserve">Zamawiający oświadcza, że </w:t>
      </w:r>
      <w:r>
        <w:t xml:space="preserve">dysponuje nieruchomościami wskazanymi w PFU na podstawie złożonych przez Mieszkańców deklaracji i oświadczeń dotyczących prawa dysponowania nieruchomością. </w:t>
      </w:r>
    </w:p>
    <w:p w:rsidR="001A5827" w:rsidRPr="009334B4" w:rsidRDefault="001A5827" w:rsidP="00AF3E42">
      <w:pPr>
        <w:pStyle w:val="ListParagraph"/>
        <w:numPr>
          <w:ilvl w:val="0"/>
          <w:numId w:val="34"/>
        </w:numPr>
        <w:rPr>
          <w:rFonts w:ascii="Georgia" w:hAnsi="Georgia" w:cs="Georgia"/>
          <w:b/>
          <w:bCs/>
          <w:i/>
          <w:iCs/>
          <w:sz w:val="26"/>
          <w:szCs w:val="26"/>
        </w:rPr>
      </w:pPr>
      <w:r w:rsidRPr="009334B4">
        <w:rPr>
          <w:rFonts w:ascii="Georgia" w:hAnsi="Georgia" w:cs="Georgia"/>
          <w:b/>
          <w:bCs/>
          <w:i/>
          <w:iCs/>
          <w:sz w:val="26"/>
          <w:szCs w:val="26"/>
        </w:rPr>
        <w:t xml:space="preserve">Lokalizacja </w:t>
      </w:r>
    </w:p>
    <w:p w:rsidR="001A5827" w:rsidRDefault="001A5827" w:rsidP="00820664">
      <w:r>
        <w:t>Inwestycja zostanie zrealizowana na terenie województwa śląskiego, na terenie Gminy Gaszowice w miejscowościach Gaszowice, Czernica, Szczerbice, Piece, Łuków Śląski.</w:t>
      </w:r>
    </w:p>
    <w:p w:rsidR="001A5827" w:rsidRDefault="001A5827" w:rsidP="00084AA0">
      <w:r>
        <w:t xml:space="preserve">Projektowana inwestycja </w:t>
      </w:r>
      <w:r w:rsidRPr="00242FAF">
        <w:t xml:space="preserve">obejmuje </w:t>
      </w:r>
      <w:r>
        <w:t>104</w:t>
      </w:r>
      <w:r w:rsidRPr="00242FAF">
        <w:t xml:space="preserve"> budy</w:t>
      </w:r>
      <w:r>
        <w:t>nki prywatne</w:t>
      </w:r>
      <w:r w:rsidRPr="006D1367">
        <w:t xml:space="preserve">. </w:t>
      </w:r>
    </w:p>
    <w:p w:rsidR="001A5827" w:rsidRPr="0078132A" w:rsidRDefault="001A5827" w:rsidP="00084AA0">
      <w:pPr>
        <w:rPr>
          <w:b/>
          <w:bCs/>
        </w:rPr>
      </w:pPr>
      <w:r>
        <w:t>Szczegółowa lokalizacja i inne dane dla danej lokalizacji</w:t>
      </w:r>
      <w:r w:rsidRPr="0078132A">
        <w:t xml:space="preserve"> zosta</w:t>
      </w:r>
      <w:r>
        <w:t>ły</w:t>
      </w:r>
      <w:r w:rsidRPr="0078132A">
        <w:t xml:space="preserve"> </w:t>
      </w:r>
      <w:r w:rsidRPr="00084AA0">
        <w:t>przedstawion</w:t>
      </w:r>
      <w:r>
        <w:t>e</w:t>
      </w:r>
      <w:r w:rsidRPr="00084AA0">
        <w:t xml:space="preserve"> w załączniku do PFU.</w:t>
      </w:r>
    </w:p>
    <w:p w:rsidR="001A5827" w:rsidRDefault="001A5827" w:rsidP="00820664"/>
    <w:p w:rsidR="001A5827" w:rsidRDefault="001A5827" w:rsidP="00E038F5">
      <w:pPr>
        <w:jc w:val="center"/>
      </w:pPr>
      <w:r>
        <w:rPr>
          <w:noProof/>
          <w:lang w:eastAsia="pl-PL"/>
        </w:rPr>
        <w:pict>
          <v:shape id="Obraz 9" o:spid="_x0000_i1028" type="#_x0000_t75" style="width:312pt;height:168.75pt;visibility:visible">
            <v:imagedata r:id="rId11" o:title="" croptop="24496f" cropbottom="10665f" cropleft="8230f" cropright="25220f"/>
          </v:shape>
        </w:pict>
      </w:r>
    </w:p>
    <w:p w:rsidR="001A5827" w:rsidRDefault="001A5827" w:rsidP="00820664"/>
    <w:p w:rsidR="001A5827" w:rsidRPr="00B7451D" w:rsidRDefault="001A5827" w:rsidP="00B31C59">
      <w:pPr>
        <w:pStyle w:val="Caption"/>
      </w:pPr>
      <w:r w:rsidRPr="00B7451D">
        <w:t xml:space="preserve">Rysunek </w:t>
      </w:r>
      <w:fldSimple w:instr=" SEQ Rysunek \* ARABIC ">
        <w:r w:rsidRPr="00B7451D">
          <w:rPr>
            <w:noProof/>
          </w:rPr>
          <w:t>1</w:t>
        </w:r>
      </w:fldSimple>
      <w:r w:rsidRPr="00B7451D">
        <w:t xml:space="preserve">. Mapa Gminy </w:t>
      </w:r>
      <w:r>
        <w:t>Gaszowice</w:t>
      </w:r>
      <w:r w:rsidRPr="00B7451D">
        <w:t>.</w:t>
      </w:r>
    </w:p>
    <w:p w:rsidR="001A5827" w:rsidRDefault="001A5827" w:rsidP="0066476B"/>
    <w:p w:rsidR="001A5827" w:rsidRDefault="001A5827" w:rsidP="00554B9D">
      <w:r>
        <w:t xml:space="preserve">Mikroinstalacje zostaną zamontowane na dachach budynków mieszkalnych (87 szt.), dachach budynków gospodarczych lub garaży przylegających do budynku mieszkalnego (2 szt.), dachach budynków gospodarczych lub garaży wolnostojących (5 szt.), elewacjach budynku mieszkalnego (2 szt.), na gruncie (8 szt.). </w:t>
      </w:r>
    </w:p>
    <w:p w:rsidR="001A5827" w:rsidRDefault="001A5827" w:rsidP="00CB3464"/>
    <w:p w:rsidR="001A5827" w:rsidRDefault="001A5827" w:rsidP="00CB3464">
      <w:r w:rsidRPr="0078132A">
        <w:t xml:space="preserve">Zamawiający zastrzega, iż w przypadku braku możliwości (cofnięcie zgody przez właściciela budynku, za mała powierzchnia </w:t>
      </w:r>
      <w:r>
        <w:t>dach</w:t>
      </w:r>
      <w:r w:rsidRPr="0078132A">
        <w:t xml:space="preserve">u w stosunku do zakładanej do montażu mocy) montażu instalacji w lokalizacji wskazanej </w:t>
      </w:r>
      <w:r>
        <w:t>w SIWZ</w:t>
      </w:r>
      <w:r w:rsidRPr="0078132A">
        <w:t xml:space="preserve">, Zamawiający wskaże inną lokalizację montażu na terenie </w:t>
      </w:r>
      <w:r>
        <w:rPr>
          <w:color w:val="000000"/>
          <w:lang w:eastAsia="pl-PL"/>
        </w:rPr>
        <w:t>Gminy</w:t>
      </w:r>
      <w:r w:rsidRPr="0078132A">
        <w:t>, zakładając iż inna lokalizacja będzie dotyczyła tej samej mocy zainstalowanej co lokalizacja</w:t>
      </w:r>
      <w:r>
        <w:t>,</w:t>
      </w:r>
      <w:r w:rsidRPr="0078132A">
        <w:t xml:space="preserve"> co do której stwierdzono niemożność montażu.</w:t>
      </w:r>
    </w:p>
    <w:p w:rsidR="001A5827" w:rsidRPr="00591ABD" w:rsidRDefault="001A5827" w:rsidP="00591ABD">
      <w:pPr>
        <w:widowControl/>
        <w:spacing w:line="240" w:lineRule="auto"/>
        <w:jc w:val="left"/>
        <w:rPr>
          <w:color w:val="00000A"/>
          <w:kern w:val="3"/>
        </w:rPr>
      </w:pPr>
      <w:r>
        <w:br w:type="page"/>
      </w:r>
    </w:p>
    <w:p w:rsidR="001A5827" w:rsidRDefault="001A5827" w:rsidP="000F2FB0">
      <w:pPr>
        <w:pStyle w:val="Heading2"/>
      </w:pPr>
      <w:bookmarkStart w:id="1" w:name="_Toc506260298"/>
      <w:r>
        <w:t>Zakres i podstawa opracowania</w:t>
      </w:r>
      <w:bookmarkEnd w:id="1"/>
    </w:p>
    <w:p w:rsidR="001A5827" w:rsidRPr="000A1B69" w:rsidRDefault="001A5827" w:rsidP="000A1B69">
      <w:r w:rsidRPr="000A1B69">
        <w:t xml:space="preserve">W ramach </w:t>
      </w:r>
      <w:r>
        <w:t>niniejszego P</w:t>
      </w:r>
      <w:r w:rsidRPr="007234F3">
        <w:t xml:space="preserve">rojektu </w:t>
      </w:r>
      <w:r>
        <w:t>przewiduje się prace projektowe i montażowe instalacji fotowoltaicznych.</w:t>
      </w:r>
    </w:p>
    <w:p w:rsidR="001A5827" w:rsidRDefault="001A5827" w:rsidP="009334B4">
      <w:pPr>
        <w:rPr>
          <w:b/>
          <w:bCs/>
        </w:rPr>
      </w:pPr>
      <w:r w:rsidRPr="009334B4">
        <w:rPr>
          <w:b/>
          <w:bCs/>
        </w:rPr>
        <w:t>Planowane przedsięwz</w:t>
      </w:r>
      <w:r>
        <w:rPr>
          <w:b/>
          <w:bCs/>
        </w:rPr>
        <w:t>ięcie służyć będzie produkcji e</w:t>
      </w:r>
      <w:r w:rsidRPr="009334B4">
        <w:rPr>
          <w:b/>
          <w:bCs/>
        </w:rPr>
        <w:t xml:space="preserve">nergii </w:t>
      </w:r>
      <w:r>
        <w:rPr>
          <w:b/>
          <w:bCs/>
        </w:rPr>
        <w:t xml:space="preserve">elektrycznej z odnawialnego źródła na </w:t>
      </w:r>
      <w:r w:rsidRPr="0062748F">
        <w:rPr>
          <w:b/>
          <w:bCs/>
        </w:rPr>
        <w:t>potrzeby własne mieszkańców</w:t>
      </w:r>
      <w:r w:rsidRPr="009334B4">
        <w:rPr>
          <w:b/>
          <w:bCs/>
        </w:rPr>
        <w:t>,</w:t>
      </w:r>
      <w:r>
        <w:rPr>
          <w:b/>
          <w:bCs/>
        </w:rPr>
        <w:t xml:space="preserve"> skutkujące obniżeniem kosztów </w:t>
      </w:r>
      <w:r w:rsidRPr="009334B4">
        <w:rPr>
          <w:b/>
          <w:bCs/>
        </w:rPr>
        <w:t>związanych z opłatam</w:t>
      </w:r>
      <w:r>
        <w:rPr>
          <w:b/>
          <w:bCs/>
        </w:rPr>
        <w:t>i za energię elektryczną oraz uzyskaniem ef</w:t>
      </w:r>
      <w:r w:rsidRPr="009334B4">
        <w:rPr>
          <w:b/>
          <w:bCs/>
        </w:rPr>
        <w:t>ektu ekologicz</w:t>
      </w:r>
      <w:r>
        <w:rPr>
          <w:b/>
          <w:bCs/>
        </w:rPr>
        <w:t xml:space="preserve">nego w postaci redukcji emisji </w:t>
      </w:r>
      <w:r w:rsidRPr="009334B4">
        <w:rPr>
          <w:b/>
          <w:bCs/>
        </w:rPr>
        <w:t>do atmosfery dwutlen</w:t>
      </w:r>
      <w:r>
        <w:rPr>
          <w:b/>
          <w:bCs/>
        </w:rPr>
        <w:t>ku węgla oraz innych szkodliwyc</w:t>
      </w:r>
      <w:r w:rsidRPr="009334B4">
        <w:rPr>
          <w:b/>
          <w:bCs/>
        </w:rPr>
        <w:t>h gazów – ograniczenia niskiej emisji.</w:t>
      </w:r>
    </w:p>
    <w:p w:rsidR="001A5827" w:rsidRDefault="001A5827" w:rsidP="000A1B69">
      <w:pPr>
        <w:rPr>
          <w:b/>
          <w:bCs/>
        </w:rPr>
      </w:pPr>
    </w:p>
    <w:p w:rsidR="001A5827" w:rsidRPr="00DC6D3C" w:rsidRDefault="001A5827" w:rsidP="00580CBE">
      <w:r w:rsidRPr="00666844">
        <w:t>Niniejsze opracowanie zawiera wytyczne dla Wykonawców n</w:t>
      </w:r>
      <w:r>
        <w:t xml:space="preserve">ależytego wykonania projektu </w:t>
      </w:r>
      <w:r w:rsidRPr="00666844">
        <w:t xml:space="preserve">i realizacji </w:t>
      </w:r>
      <w:r w:rsidRPr="00DC6D3C">
        <w:t>robót</w:t>
      </w:r>
      <w:r w:rsidRPr="00DC6D3C">
        <w:rPr>
          <w:spacing w:val="-11"/>
        </w:rPr>
        <w:t xml:space="preserve"> </w:t>
      </w:r>
      <w:r w:rsidRPr="00DC6D3C">
        <w:t>montażowych.</w:t>
      </w:r>
    </w:p>
    <w:p w:rsidR="001A5827" w:rsidRPr="00084AA0" w:rsidRDefault="001A5827" w:rsidP="00580CBE">
      <w:pPr>
        <w:pStyle w:val="Default"/>
        <w:spacing w:line="276" w:lineRule="auto"/>
        <w:jc w:val="both"/>
        <w:rPr>
          <w:rFonts w:ascii="Calibri" w:hAnsi="Calibri" w:cs="Calibri"/>
          <w:i/>
          <w:iCs/>
          <w:sz w:val="22"/>
          <w:szCs w:val="22"/>
        </w:rPr>
      </w:pPr>
      <w:r w:rsidRPr="00084AA0">
        <w:rPr>
          <w:rFonts w:ascii="Calibri" w:hAnsi="Calibri" w:cs="Calibri"/>
          <w:sz w:val="22"/>
          <w:szCs w:val="22"/>
        </w:rPr>
        <w:t xml:space="preserve">W przypadku otrzymania dofinansowania przez Gminę </w:t>
      </w:r>
      <w:r w:rsidRPr="00DE601B">
        <w:rPr>
          <w:rFonts w:ascii="Calibri" w:hAnsi="Calibri" w:cs="Calibri"/>
          <w:sz w:val="22"/>
          <w:szCs w:val="22"/>
        </w:rPr>
        <w:t>Gaszowice</w:t>
      </w:r>
      <w:r>
        <w:rPr>
          <w:rFonts w:ascii="Calibri" w:hAnsi="Calibri" w:cs="Calibri"/>
          <w:sz w:val="22"/>
          <w:szCs w:val="22"/>
        </w:rPr>
        <w:t>,</w:t>
      </w:r>
      <w:r w:rsidRPr="00084AA0">
        <w:rPr>
          <w:rFonts w:ascii="Calibri" w:hAnsi="Calibri" w:cs="Calibri"/>
          <w:sz w:val="22"/>
          <w:szCs w:val="22"/>
        </w:rPr>
        <w:t xml:space="preserve"> </w:t>
      </w:r>
      <w:r w:rsidRPr="00084AA0">
        <w:rPr>
          <w:rFonts w:ascii="Calibri" w:hAnsi="Calibri" w:cs="Calibri"/>
          <w:i/>
          <w:iCs/>
          <w:sz w:val="22"/>
          <w:szCs w:val="22"/>
        </w:rPr>
        <w:t>Projekt będzie dofinansowany ze środków EFRR w ramach RPO WSL na lata 2014-2020, Oś priorytetowa 4. Efektywność energetyczna, odnawialne źródła energii i gospodarka niskoemisyjna, Działanie 4.1. Odnawialne źródła energii, Poddziałanie 4.1.3 Odnawialne źródła energii - konkurs.</w:t>
      </w:r>
    </w:p>
    <w:p w:rsidR="001A5827" w:rsidRDefault="001A5827" w:rsidP="00084AA0">
      <w:pPr>
        <w:rPr>
          <w:b/>
          <w:bCs/>
        </w:rPr>
      </w:pPr>
      <w:r>
        <w:rPr>
          <w:b/>
          <w:bCs/>
        </w:rPr>
        <w:t>Zaoferowane przez Wykonawcę rozwiązanie ma doprowadzić do obniżenia emisji CO2 oraz PM10 o wartości minimalne przedstawione w tabeli poniżej:</w:t>
      </w:r>
    </w:p>
    <w:p w:rsidR="001A5827" w:rsidRDefault="001A5827" w:rsidP="00084AA0">
      <w:pPr>
        <w:rPr>
          <w:b/>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61"/>
        <w:gridCol w:w="2279"/>
      </w:tblGrid>
      <w:tr w:rsidR="001A5827" w:rsidRPr="00762283">
        <w:trPr>
          <w:jc w:val="center"/>
        </w:trPr>
        <w:tc>
          <w:tcPr>
            <w:tcW w:w="2661" w:type="dxa"/>
          </w:tcPr>
          <w:p w:rsidR="001A5827" w:rsidRPr="00762283" w:rsidRDefault="001A5827" w:rsidP="008C6F0D">
            <w:pPr>
              <w:rPr>
                <w:b/>
                <w:bCs/>
              </w:rPr>
            </w:pPr>
          </w:p>
        </w:tc>
        <w:tc>
          <w:tcPr>
            <w:tcW w:w="2279" w:type="dxa"/>
            <w:vAlign w:val="center"/>
          </w:tcPr>
          <w:p w:rsidR="001A5827" w:rsidRPr="00762283" w:rsidRDefault="001A5827" w:rsidP="00762283">
            <w:pPr>
              <w:jc w:val="center"/>
              <w:rPr>
                <w:b/>
                <w:bCs/>
              </w:rPr>
            </w:pPr>
            <w:r w:rsidRPr="00762283">
              <w:rPr>
                <w:b/>
                <w:bCs/>
              </w:rPr>
              <w:t>Efekt ekologiczny</w:t>
            </w:r>
          </w:p>
        </w:tc>
      </w:tr>
      <w:tr w:rsidR="001A5827" w:rsidRPr="00762283">
        <w:trPr>
          <w:jc w:val="center"/>
        </w:trPr>
        <w:tc>
          <w:tcPr>
            <w:tcW w:w="2661" w:type="dxa"/>
            <w:shd w:val="clear" w:color="auto" w:fill="92D050"/>
          </w:tcPr>
          <w:p w:rsidR="001A5827" w:rsidRPr="00762283" w:rsidRDefault="001A5827" w:rsidP="00084AA0">
            <w:pPr>
              <w:rPr>
                <w:b/>
                <w:bCs/>
              </w:rPr>
            </w:pPr>
            <w:r w:rsidRPr="00762283">
              <w:rPr>
                <w:b/>
                <w:bCs/>
              </w:rPr>
              <w:t>CO2 (t CO2/rok)</w:t>
            </w:r>
          </w:p>
        </w:tc>
        <w:tc>
          <w:tcPr>
            <w:tcW w:w="2279" w:type="dxa"/>
            <w:shd w:val="clear" w:color="auto" w:fill="92D050"/>
          </w:tcPr>
          <w:p w:rsidR="001A5827" w:rsidRPr="00762283" w:rsidRDefault="001A5827" w:rsidP="00762283">
            <w:pPr>
              <w:widowControl/>
              <w:spacing w:line="240" w:lineRule="auto"/>
              <w:jc w:val="center"/>
              <w:rPr>
                <w:b/>
                <w:bCs/>
                <w:lang w:eastAsia="pl-PL"/>
              </w:rPr>
            </w:pPr>
            <w:r w:rsidRPr="00762283">
              <w:rPr>
                <w:b/>
                <w:bCs/>
              </w:rPr>
              <w:t>299,532</w:t>
            </w:r>
          </w:p>
        </w:tc>
      </w:tr>
      <w:tr w:rsidR="001A5827" w:rsidRPr="00762283">
        <w:trPr>
          <w:jc w:val="center"/>
        </w:trPr>
        <w:tc>
          <w:tcPr>
            <w:tcW w:w="2661" w:type="dxa"/>
            <w:shd w:val="clear" w:color="auto" w:fill="92D050"/>
          </w:tcPr>
          <w:p w:rsidR="001A5827" w:rsidRPr="00762283" w:rsidRDefault="001A5827" w:rsidP="0020016B">
            <w:pPr>
              <w:rPr>
                <w:b/>
                <w:bCs/>
              </w:rPr>
            </w:pPr>
            <w:r w:rsidRPr="00762283">
              <w:rPr>
                <w:b/>
                <w:bCs/>
              </w:rPr>
              <w:t>PM10 (t PM10/rok)</w:t>
            </w:r>
          </w:p>
        </w:tc>
        <w:tc>
          <w:tcPr>
            <w:tcW w:w="2279" w:type="dxa"/>
            <w:shd w:val="clear" w:color="auto" w:fill="92D050"/>
          </w:tcPr>
          <w:p w:rsidR="001A5827" w:rsidRPr="00762283" w:rsidRDefault="001A5827" w:rsidP="00762283">
            <w:pPr>
              <w:widowControl/>
              <w:spacing w:line="240" w:lineRule="auto"/>
              <w:jc w:val="center"/>
              <w:rPr>
                <w:b/>
                <w:bCs/>
                <w:lang w:eastAsia="pl-PL"/>
              </w:rPr>
            </w:pPr>
            <w:r w:rsidRPr="00762283">
              <w:rPr>
                <w:b/>
                <w:bCs/>
              </w:rPr>
              <w:t>0,016</w:t>
            </w:r>
          </w:p>
        </w:tc>
      </w:tr>
    </w:tbl>
    <w:p w:rsidR="001A5827" w:rsidRPr="003B3D9D" w:rsidRDefault="001A5827" w:rsidP="00084AA0">
      <w:pPr>
        <w:rPr>
          <w:b/>
          <w:bCs/>
          <w:i/>
          <w:iCs/>
        </w:rPr>
      </w:pPr>
    </w:p>
    <w:p w:rsidR="001A5827" w:rsidRPr="003B3D9D" w:rsidRDefault="001A5827" w:rsidP="00084AA0">
      <w:pPr>
        <w:pStyle w:val="Default"/>
        <w:jc w:val="both"/>
        <w:rPr>
          <w:rFonts w:ascii="Cambria" w:hAnsi="Cambria" w:cs="Cambria"/>
          <w:i/>
          <w:iCs/>
        </w:rPr>
      </w:pPr>
      <w:r w:rsidRPr="003B3D9D">
        <w:rPr>
          <w:b/>
          <w:bCs/>
          <w:i/>
          <w:iCs/>
        </w:rPr>
        <w:t xml:space="preserve">UWAGA: </w:t>
      </w:r>
    </w:p>
    <w:p w:rsidR="001A5827" w:rsidRPr="006D3AB2" w:rsidRDefault="001A5827" w:rsidP="006D3AB2">
      <w:pPr>
        <w:widowControl/>
        <w:autoSpaceDE w:val="0"/>
        <w:autoSpaceDN w:val="0"/>
        <w:adjustRightInd w:val="0"/>
        <w:spacing w:line="240" w:lineRule="auto"/>
        <w:rPr>
          <w:rFonts w:ascii="Cambria" w:hAnsi="Cambria" w:cs="Cambria"/>
          <w:i/>
          <w:iCs/>
          <w:sz w:val="20"/>
          <w:szCs w:val="20"/>
          <w:lang w:eastAsia="pl-PL"/>
        </w:rPr>
      </w:pPr>
      <w:r w:rsidRPr="006D3AB2">
        <w:rPr>
          <w:rFonts w:ascii="Cambria" w:hAnsi="Cambria" w:cs="Cambria"/>
          <w:i/>
          <w:iCs/>
          <w:sz w:val="20"/>
          <w:szCs w:val="20"/>
          <w:lang w:eastAsia="pl-PL"/>
        </w:rPr>
        <w:t>W celu obliczenia wielkości efektu (redukcji emisji dwutlenku węgla (CO2) należy z</w:t>
      </w:r>
      <w:r w:rsidRPr="006D3AB2">
        <w:rPr>
          <w:i/>
          <w:iCs/>
          <w:sz w:val="20"/>
          <w:szCs w:val="20"/>
          <w:lang w:eastAsia="pl-PL"/>
        </w:rPr>
        <w:t xml:space="preserve">astosować wzór </w:t>
      </w:r>
      <w:r>
        <w:rPr>
          <w:i/>
          <w:iCs/>
          <w:sz w:val="20"/>
          <w:szCs w:val="20"/>
        </w:rPr>
        <w:t xml:space="preserve">w oparciu o </w:t>
      </w:r>
      <w:r w:rsidRPr="006D3AB2">
        <w:rPr>
          <w:i/>
          <w:iCs/>
          <w:sz w:val="20"/>
          <w:szCs w:val="20"/>
        </w:rPr>
        <w:t>pkt. 6.1.1 Rozporządzenia MIiR z dn. 27.02.2015 (Dz.U.2015, poz. 376)</w:t>
      </w:r>
      <w:r w:rsidRPr="006D3AB2">
        <w:rPr>
          <w:b/>
          <w:bCs/>
          <w:i/>
          <w:iCs/>
          <w:sz w:val="20"/>
          <w:szCs w:val="20"/>
        </w:rPr>
        <w:t xml:space="preserve"> </w:t>
      </w:r>
      <w:r w:rsidRPr="006D3AB2">
        <w:rPr>
          <w:i/>
          <w:iCs/>
          <w:sz w:val="20"/>
          <w:szCs w:val="20"/>
        </w:rPr>
        <w:t xml:space="preserve">w sprawie metodologii wyznaczania charakterystyki energetycznej budynku lub części budynku oraz świadectw charakterystyki energetycznej. </w:t>
      </w:r>
    </w:p>
    <w:p w:rsidR="001A5827" w:rsidRPr="006D3AB2" w:rsidRDefault="001A5827" w:rsidP="0020016B">
      <w:pPr>
        <w:autoSpaceDE w:val="0"/>
        <w:autoSpaceDN w:val="0"/>
        <w:adjustRightInd w:val="0"/>
        <w:spacing w:line="240" w:lineRule="auto"/>
        <w:jc w:val="center"/>
        <w:rPr>
          <w:i/>
          <w:iCs/>
          <w:sz w:val="20"/>
          <w:szCs w:val="20"/>
          <w:vertAlign w:val="subscript"/>
        </w:rPr>
      </w:pPr>
      <w:r w:rsidRPr="006D3AB2">
        <w:rPr>
          <w:i/>
          <w:iCs/>
          <w:sz w:val="20"/>
          <w:szCs w:val="20"/>
        </w:rPr>
        <w:t>E</w:t>
      </w:r>
      <w:r w:rsidRPr="006D3AB2">
        <w:rPr>
          <w:i/>
          <w:iCs/>
          <w:sz w:val="20"/>
          <w:szCs w:val="20"/>
          <w:vertAlign w:val="subscript"/>
        </w:rPr>
        <w:t xml:space="preserve">CO2 </w:t>
      </w:r>
      <w:r w:rsidRPr="006D3AB2">
        <w:rPr>
          <w:i/>
          <w:iCs/>
          <w:sz w:val="20"/>
          <w:szCs w:val="20"/>
        </w:rPr>
        <w:t>= Q</w:t>
      </w:r>
      <w:r w:rsidRPr="006D3AB2">
        <w:rPr>
          <w:i/>
          <w:iCs/>
          <w:sz w:val="20"/>
          <w:szCs w:val="20"/>
          <w:vertAlign w:val="subscript"/>
        </w:rPr>
        <w:t>k</w:t>
      </w:r>
      <w:r w:rsidRPr="006D3AB2">
        <w:rPr>
          <w:i/>
          <w:iCs/>
          <w:sz w:val="20"/>
          <w:szCs w:val="20"/>
        </w:rPr>
        <w:t>*W</w:t>
      </w:r>
      <w:r w:rsidRPr="006D3AB2">
        <w:rPr>
          <w:i/>
          <w:iCs/>
          <w:sz w:val="20"/>
          <w:szCs w:val="20"/>
          <w:vertAlign w:val="subscript"/>
        </w:rPr>
        <w:t>e</w:t>
      </w:r>
    </w:p>
    <w:p w:rsidR="001A5827" w:rsidRPr="006D3AB2" w:rsidRDefault="001A5827" w:rsidP="0020016B">
      <w:pPr>
        <w:autoSpaceDE w:val="0"/>
        <w:autoSpaceDN w:val="0"/>
        <w:adjustRightInd w:val="0"/>
        <w:spacing w:line="240" w:lineRule="auto"/>
        <w:ind w:left="709"/>
        <w:rPr>
          <w:i/>
          <w:iCs/>
          <w:sz w:val="20"/>
          <w:szCs w:val="20"/>
        </w:rPr>
      </w:pPr>
      <w:r w:rsidRPr="006D3AB2">
        <w:rPr>
          <w:i/>
          <w:iCs/>
          <w:sz w:val="20"/>
          <w:szCs w:val="20"/>
        </w:rPr>
        <w:t>Gdzie:</w:t>
      </w:r>
    </w:p>
    <w:p w:rsidR="001A5827" w:rsidRPr="006D3AB2" w:rsidRDefault="001A5827" w:rsidP="0020016B">
      <w:pPr>
        <w:autoSpaceDE w:val="0"/>
        <w:autoSpaceDN w:val="0"/>
        <w:adjustRightInd w:val="0"/>
        <w:spacing w:line="240" w:lineRule="auto"/>
        <w:ind w:firstLine="709"/>
        <w:rPr>
          <w:i/>
          <w:iCs/>
          <w:sz w:val="20"/>
          <w:szCs w:val="20"/>
        </w:rPr>
      </w:pPr>
      <w:r w:rsidRPr="006D3AB2">
        <w:rPr>
          <w:i/>
          <w:iCs/>
          <w:sz w:val="20"/>
          <w:szCs w:val="20"/>
        </w:rPr>
        <w:t>E</w:t>
      </w:r>
      <w:r w:rsidRPr="006D3AB2">
        <w:rPr>
          <w:i/>
          <w:iCs/>
          <w:sz w:val="20"/>
          <w:szCs w:val="20"/>
          <w:vertAlign w:val="subscript"/>
        </w:rPr>
        <w:t xml:space="preserve">CO2 </w:t>
      </w:r>
      <w:r w:rsidRPr="006D3AB2">
        <w:rPr>
          <w:i/>
          <w:iCs/>
          <w:sz w:val="20"/>
          <w:szCs w:val="20"/>
        </w:rPr>
        <w:t>-</w:t>
      </w:r>
      <w:r w:rsidRPr="006D3AB2">
        <w:rPr>
          <w:i/>
          <w:iCs/>
          <w:sz w:val="20"/>
          <w:szCs w:val="20"/>
          <w:vertAlign w:val="subscript"/>
        </w:rPr>
        <w:t xml:space="preserve"> </w:t>
      </w:r>
      <w:r w:rsidRPr="006D3AB2">
        <w:rPr>
          <w:i/>
          <w:iCs/>
          <w:sz w:val="20"/>
          <w:szCs w:val="20"/>
        </w:rPr>
        <w:t>wielkość emisji CO2 (t CO2/rok);</w:t>
      </w:r>
    </w:p>
    <w:p w:rsidR="001A5827" w:rsidRPr="006D3AB2" w:rsidRDefault="001A5827" w:rsidP="0020016B">
      <w:pPr>
        <w:autoSpaceDE w:val="0"/>
        <w:autoSpaceDN w:val="0"/>
        <w:adjustRightInd w:val="0"/>
        <w:spacing w:line="240" w:lineRule="auto"/>
        <w:ind w:firstLine="709"/>
        <w:rPr>
          <w:i/>
          <w:iCs/>
          <w:sz w:val="20"/>
          <w:szCs w:val="20"/>
        </w:rPr>
      </w:pPr>
      <w:r w:rsidRPr="006D3AB2">
        <w:rPr>
          <w:i/>
          <w:iCs/>
          <w:sz w:val="20"/>
          <w:szCs w:val="20"/>
        </w:rPr>
        <w:t>Qk - roczna produkcja energii elektrycznej z instalacji fotowoltaicznych (MWh/rok);</w:t>
      </w:r>
    </w:p>
    <w:p w:rsidR="001A5827" w:rsidRPr="006D3AB2" w:rsidRDefault="001A5827" w:rsidP="0020016B">
      <w:pPr>
        <w:pStyle w:val="Default"/>
        <w:ind w:left="1134" w:hanging="425"/>
        <w:rPr>
          <w:rFonts w:ascii="Calibri" w:hAnsi="Calibri" w:cs="Calibri"/>
          <w:i/>
          <w:iCs/>
          <w:sz w:val="20"/>
          <w:szCs w:val="20"/>
        </w:rPr>
      </w:pPr>
      <w:r w:rsidRPr="006D3AB2">
        <w:rPr>
          <w:rFonts w:ascii="Calibri" w:hAnsi="Calibri" w:cs="Calibri"/>
          <w:i/>
          <w:iCs/>
          <w:sz w:val="20"/>
          <w:szCs w:val="20"/>
        </w:rPr>
        <w:t>W</w:t>
      </w:r>
      <w:r w:rsidRPr="006D3AB2">
        <w:rPr>
          <w:rFonts w:ascii="Calibri" w:hAnsi="Calibri" w:cs="Calibri"/>
          <w:i/>
          <w:iCs/>
          <w:sz w:val="20"/>
          <w:szCs w:val="20"/>
          <w:vertAlign w:val="subscript"/>
        </w:rPr>
        <w:t xml:space="preserve">e </w:t>
      </w:r>
      <w:r w:rsidRPr="006D3AB2">
        <w:rPr>
          <w:rFonts w:ascii="Calibri" w:hAnsi="Calibri" w:cs="Calibri"/>
          <w:i/>
          <w:iCs/>
          <w:sz w:val="20"/>
          <w:szCs w:val="20"/>
        </w:rPr>
        <w:t>- wskaźnik emisji CO2 dla energii elektrycznej = 0,7</w:t>
      </w:r>
      <w:r>
        <w:rPr>
          <w:rFonts w:ascii="Calibri" w:hAnsi="Calibri" w:cs="Calibri"/>
          <w:i/>
          <w:iCs/>
          <w:sz w:val="20"/>
          <w:szCs w:val="20"/>
        </w:rPr>
        <w:t>9</w:t>
      </w:r>
      <w:r w:rsidRPr="006D3AB2">
        <w:rPr>
          <w:rFonts w:ascii="Calibri" w:hAnsi="Calibri" w:cs="Calibri"/>
          <w:i/>
          <w:iCs/>
          <w:sz w:val="20"/>
          <w:szCs w:val="20"/>
        </w:rPr>
        <w:t>8 t/MWh (źródło: „</w:t>
      </w:r>
      <w:r w:rsidRPr="0020016B">
        <w:rPr>
          <w:rFonts w:ascii="Calibri" w:hAnsi="Calibri" w:cs="Calibri"/>
          <w:i/>
          <w:iCs/>
          <w:sz w:val="20"/>
          <w:szCs w:val="20"/>
        </w:rPr>
        <w:t xml:space="preserve">WSKAŹNIKI EMISYJNOŚCI </w:t>
      </w:r>
      <w:r w:rsidRPr="006D3AB2">
        <w:rPr>
          <w:rFonts w:ascii="Calibri" w:hAnsi="Calibri" w:cs="Calibri"/>
          <w:i/>
          <w:iCs/>
          <w:sz w:val="20"/>
          <w:szCs w:val="20"/>
        </w:rPr>
        <w:t>CO2, SO2, NOx, CO i pyłu całkowitego DLA ENERGII ELEKTRYCZNEJ na podstawie informacji zawartych w Krajowej bazie o emisjach gazów cieplarnianych i innych substancji za 201</w:t>
      </w:r>
      <w:r>
        <w:rPr>
          <w:rFonts w:ascii="Calibri" w:hAnsi="Calibri" w:cs="Calibri"/>
          <w:i/>
          <w:iCs/>
          <w:sz w:val="20"/>
          <w:szCs w:val="20"/>
        </w:rPr>
        <w:t>5</w:t>
      </w:r>
      <w:r w:rsidRPr="006D3AB2">
        <w:rPr>
          <w:rFonts w:ascii="Calibri" w:hAnsi="Calibri" w:cs="Calibri"/>
          <w:i/>
          <w:iCs/>
          <w:sz w:val="20"/>
          <w:szCs w:val="20"/>
        </w:rPr>
        <w:t xml:space="preserve"> rok”, KOBIZE, wydanie </w:t>
      </w:r>
      <w:r>
        <w:rPr>
          <w:rFonts w:ascii="Calibri" w:hAnsi="Calibri" w:cs="Calibri"/>
          <w:i/>
          <w:iCs/>
          <w:sz w:val="20"/>
          <w:szCs w:val="20"/>
        </w:rPr>
        <w:t>luty</w:t>
      </w:r>
      <w:r w:rsidRPr="006D3AB2">
        <w:rPr>
          <w:rFonts w:ascii="Calibri" w:hAnsi="Calibri" w:cs="Calibri"/>
          <w:i/>
          <w:iCs/>
          <w:sz w:val="20"/>
          <w:szCs w:val="20"/>
        </w:rPr>
        <w:t xml:space="preserve"> 201</w:t>
      </w:r>
      <w:r>
        <w:rPr>
          <w:rFonts w:ascii="Calibri" w:hAnsi="Calibri" w:cs="Calibri"/>
          <w:i/>
          <w:iCs/>
          <w:sz w:val="20"/>
          <w:szCs w:val="20"/>
        </w:rPr>
        <w:t>7</w:t>
      </w:r>
      <w:r w:rsidRPr="006D3AB2">
        <w:rPr>
          <w:rFonts w:ascii="Calibri" w:hAnsi="Calibri" w:cs="Calibri"/>
          <w:i/>
          <w:iCs/>
          <w:sz w:val="20"/>
          <w:szCs w:val="20"/>
        </w:rPr>
        <w:t>)</w:t>
      </w:r>
    </w:p>
    <w:p w:rsidR="001A5827" w:rsidRPr="006D3AB2" w:rsidRDefault="001A5827" w:rsidP="0020016B">
      <w:pPr>
        <w:pStyle w:val="ListParagraph"/>
        <w:widowControl/>
        <w:autoSpaceDE w:val="0"/>
        <w:autoSpaceDN w:val="0"/>
        <w:adjustRightInd w:val="0"/>
        <w:spacing w:line="240" w:lineRule="auto"/>
        <w:ind w:left="720" w:firstLine="0"/>
        <w:rPr>
          <w:rFonts w:ascii="Cambria" w:hAnsi="Cambria" w:cs="Cambria"/>
          <w:i/>
          <w:iCs/>
          <w:sz w:val="20"/>
          <w:szCs w:val="20"/>
          <w:lang w:eastAsia="pl-PL"/>
        </w:rPr>
      </w:pPr>
    </w:p>
    <w:p w:rsidR="001A5827" w:rsidRPr="006D3AB2" w:rsidRDefault="001A5827" w:rsidP="006D3AB2">
      <w:pPr>
        <w:widowControl/>
        <w:autoSpaceDE w:val="0"/>
        <w:autoSpaceDN w:val="0"/>
        <w:adjustRightInd w:val="0"/>
        <w:spacing w:line="240" w:lineRule="auto"/>
        <w:rPr>
          <w:rFonts w:ascii="Cambria" w:hAnsi="Cambria" w:cs="Cambria"/>
          <w:i/>
          <w:iCs/>
          <w:sz w:val="20"/>
          <w:szCs w:val="20"/>
          <w:lang w:eastAsia="pl-PL"/>
        </w:rPr>
      </w:pPr>
      <w:r w:rsidRPr="006D3AB2">
        <w:rPr>
          <w:rFonts w:ascii="Cambria" w:hAnsi="Cambria" w:cs="Cambria"/>
          <w:i/>
          <w:iCs/>
          <w:sz w:val="20"/>
          <w:szCs w:val="20"/>
          <w:lang w:eastAsia="pl-PL"/>
        </w:rPr>
        <w:t>UWAGA: Efekt redukcji emisji dwutlenku węgla (CO2) będzie potwierdzony protokołem zdawczo-odbiorczym podpisanym przez Wykonawcę.</w:t>
      </w:r>
    </w:p>
    <w:p w:rsidR="001A5827" w:rsidRDefault="001A5827" w:rsidP="006D3AB2">
      <w:pPr>
        <w:widowControl/>
        <w:autoSpaceDE w:val="0"/>
        <w:autoSpaceDN w:val="0"/>
        <w:adjustRightInd w:val="0"/>
        <w:spacing w:line="240" w:lineRule="auto"/>
        <w:rPr>
          <w:rFonts w:ascii="Cambria" w:hAnsi="Cambria" w:cs="Cambria"/>
          <w:i/>
          <w:iCs/>
          <w:sz w:val="20"/>
          <w:szCs w:val="20"/>
          <w:lang w:eastAsia="pl-PL"/>
        </w:rPr>
      </w:pPr>
    </w:p>
    <w:p w:rsidR="001A5827" w:rsidRPr="006D3AB2" w:rsidRDefault="001A5827" w:rsidP="006D3AB2">
      <w:pPr>
        <w:widowControl/>
        <w:autoSpaceDE w:val="0"/>
        <w:autoSpaceDN w:val="0"/>
        <w:adjustRightInd w:val="0"/>
        <w:spacing w:line="240" w:lineRule="auto"/>
        <w:rPr>
          <w:rFonts w:ascii="Cambria" w:hAnsi="Cambria" w:cs="Cambria"/>
          <w:i/>
          <w:iCs/>
          <w:sz w:val="20"/>
          <w:szCs w:val="20"/>
          <w:lang w:eastAsia="pl-PL"/>
        </w:rPr>
      </w:pPr>
    </w:p>
    <w:p w:rsidR="001A5827" w:rsidRPr="006D3AB2" w:rsidRDefault="001A5827" w:rsidP="006D3AB2">
      <w:pPr>
        <w:widowControl/>
        <w:autoSpaceDE w:val="0"/>
        <w:autoSpaceDN w:val="0"/>
        <w:adjustRightInd w:val="0"/>
        <w:spacing w:line="240" w:lineRule="auto"/>
        <w:rPr>
          <w:rFonts w:ascii="Cambria" w:hAnsi="Cambria" w:cs="Cambria"/>
          <w:i/>
          <w:iCs/>
          <w:sz w:val="20"/>
          <w:szCs w:val="20"/>
          <w:lang w:eastAsia="pl-PL"/>
        </w:rPr>
      </w:pPr>
      <w:r w:rsidRPr="003B3D9D">
        <w:rPr>
          <w:rFonts w:ascii="Cambria" w:hAnsi="Cambria" w:cs="Cambria"/>
          <w:i/>
          <w:iCs/>
          <w:sz w:val="20"/>
          <w:szCs w:val="20"/>
          <w:lang w:eastAsia="pl-PL"/>
        </w:rPr>
        <w:t xml:space="preserve">W celu obliczenia wielkości efektu (redukcji emisji </w:t>
      </w:r>
      <w:r>
        <w:rPr>
          <w:rFonts w:ascii="Cambria" w:hAnsi="Cambria" w:cs="Cambria"/>
          <w:i/>
          <w:iCs/>
          <w:sz w:val="20"/>
          <w:szCs w:val="20"/>
          <w:lang w:eastAsia="pl-PL"/>
        </w:rPr>
        <w:t xml:space="preserve">pyłu PM10) należy </w:t>
      </w:r>
      <w:r w:rsidRPr="006D3AB2">
        <w:rPr>
          <w:rFonts w:ascii="Cambria" w:hAnsi="Cambria" w:cs="Cambria"/>
          <w:i/>
          <w:iCs/>
          <w:sz w:val="20"/>
          <w:szCs w:val="20"/>
          <w:lang w:eastAsia="pl-PL"/>
        </w:rPr>
        <w:t>z</w:t>
      </w:r>
      <w:r w:rsidRPr="006D3AB2">
        <w:rPr>
          <w:i/>
          <w:iCs/>
          <w:sz w:val="20"/>
          <w:szCs w:val="20"/>
          <w:lang w:eastAsia="pl-PL"/>
        </w:rPr>
        <w:t xml:space="preserve">astosować wzór </w:t>
      </w:r>
      <w:r w:rsidRPr="006D3AB2">
        <w:rPr>
          <w:i/>
          <w:iCs/>
          <w:sz w:val="20"/>
          <w:szCs w:val="20"/>
        </w:rPr>
        <w:t>w oparciu o pkt. 6.1.1 Rozporządzenia MIiR z dn. 27.02.2015 (Dz.U.2015, poz. 376)</w:t>
      </w:r>
      <w:r w:rsidRPr="006D3AB2">
        <w:rPr>
          <w:b/>
          <w:bCs/>
          <w:i/>
          <w:iCs/>
          <w:sz w:val="20"/>
          <w:szCs w:val="20"/>
        </w:rPr>
        <w:t xml:space="preserve"> </w:t>
      </w:r>
      <w:r w:rsidRPr="006D3AB2">
        <w:rPr>
          <w:i/>
          <w:iCs/>
          <w:sz w:val="20"/>
          <w:szCs w:val="20"/>
        </w:rPr>
        <w:t xml:space="preserve">w sprawie metodologii wyznaczania charakterystyki energetycznej budynku lub części budynku oraz świadectw charakterystyki energetycznej. </w:t>
      </w:r>
    </w:p>
    <w:p w:rsidR="001A5827" w:rsidRPr="006D3AB2" w:rsidRDefault="001A5827" w:rsidP="006D3AB2">
      <w:pPr>
        <w:autoSpaceDE w:val="0"/>
        <w:autoSpaceDN w:val="0"/>
        <w:adjustRightInd w:val="0"/>
        <w:spacing w:line="240" w:lineRule="auto"/>
        <w:jc w:val="center"/>
        <w:rPr>
          <w:i/>
          <w:iCs/>
          <w:sz w:val="20"/>
          <w:szCs w:val="20"/>
          <w:vertAlign w:val="subscript"/>
        </w:rPr>
      </w:pPr>
      <w:r w:rsidRPr="006D3AB2">
        <w:rPr>
          <w:i/>
          <w:iCs/>
          <w:sz w:val="20"/>
          <w:szCs w:val="20"/>
        </w:rPr>
        <w:t>E</w:t>
      </w:r>
      <w:r>
        <w:rPr>
          <w:i/>
          <w:iCs/>
          <w:sz w:val="20"/>
          <w:szCs w:val="20"/>
          <w:vertAlign w:val="subscript"/>
        </w:rPr>
        <w:t>PM10</w:t>
      </w:r>
      <w:r w:rsidRPr="006D3AB2">
        <w:rPr>
          <w:i/>
          <w:iCs/>
          <w:sz w:val="20"/>
          <w:szCs w:val="20"/>
          <w:vertAlign w:val="subscript"/>
        </w:rPr>
        <w:t xml:space="preserve"> </w:t>
      </w:r>
      <w:r w:rsidRPr="006D3AB2">
        <w:rPr>
          <w:i/>
          <w:iCs/>
          <w:sz w:val="20"/>
          <w:szCs w:val="20"/>
        </w:rPr>
        <w:t>= Q</w:t>
      </w:r>
      <w:r w:rsidRPr="006D3AB2">
        <w:rPr>
          <w:i/>
          <w:iCs/>
          <w:sz w:val="20"/>
          <w:szCs w:val="20"/>
          <w:vertAlign w:val="subscript"/>
        </w:rPr>
        <w:t>k</w:t>
      </w:r>
      <w:r w:rsidRPr="006D3AB2">
        <w:rPr>
          <w:i/>
          <w:iCs/>
          <w:sz w:val="20"/>
          <w:szCs w:val="20"/>
        </w:rPr>
        <w:t>*W</w:t>
      </w:r>
      <w:r w:rsidRPr="006D3AB2">
        <w:rPr>
          <w:i/>
          <w:iCs/>
          <w:sz w:val="20"/>
          <w:szCs w:val="20"/>
          <w:vertAlign w:val="subscript"/>
        </w:rPr>
        <w:t>e</w:t>
      </w:r>
    </w:p>
    <w:p w:rsidR="001A5827" w:rsidRPr="006D3AB2" w:rsidRDefault="001A5827" w:rsidP="006D3AB2">
      <w:pPr>
        <w:autoSpaceDE w:val="0"/>
        <w:autoSpaceDN w:val="0"/>
        <w:adjustRightInd w:val="0"/>
        <w:spacing w:line="240" w:lineRule="auto"/>
        <w:ind w:left="709"/>
        <w:rPr>
          <w:i/>
          <w:iCs/>
          <w:sz w:val="20"/>
          <w:szCs w:val="20"/>
        </w:rPr>
      </w:pPr>
      <w:r w:rsidRPr="006D3AB2">
        <w:rPr>
          <w:i/>
          <w:iCs/>
          <w:sz w:val="20"/>
          <w:szCs w:val="20"/>
        </w:rPr>
        <w:t>Gdzie:</w:t>
      </w:r>
    </w:p>
    <w:p w:rsidR="001A5827" w:rsidRPr="006D3AB2" w:rsidRDefault="001A5827" w:rsidP="006D3AB2">
      <w:pPr>
        <w:autoSpaceDE w:val="0"/>
        <w:autoSpaceDN w:val="0"/>
        <w:adjustRightInd w:val="0"/>
        <w:spacing w:line="240" w:lineRule="auto"/>
        <w:ind w:firstLine="709"/>
        <w:rPr>
          <w:i/>
          <w:iCs/>
          <w:sz w:val="20"/>
          <w:szCs w:val="20"/>
        </w:rPr>
      </w:pPr>
      <w:r w:rsidRPr="006D3AB2">
        <w:rPr>
          <w:i/>
          <w:iCs/>
          <w:sz w:val="20"/>
          <w:szCs w:val="20"/>
        </w:rPr>
        <w:t>E</w:t>
      </w:r>
      <w:r w:rsidRPr="006D3AB2">
        <w:rPr>
          <w:i/>
          <w:iCs/>
          <w:sz w:val="20"/>
          <w:szCs w:val="20"/>
          <w:vertAlign w:val="subscript"/>
        </w:rPr>
        <w:t xml:space="preserve">PM10 </w:t>
      </w:r>
      <w:r w:rsidRPr="006D3AB2">
        <w:rPr>
          <w:i/>
          <w:iCs/>
          <w:sz w:val="20"/>
          <w:szCs w:val="20"/>
        </w:rPr>
        <w:t>-</w:t>
      </w:r>
      <w:r w:rsidRPr="006D3AB2">
        <w:rPr>
          <w:i/>
          <w:iCs/>
          <w:sz w:val="20"/>
          <w:szCs w:val="20"/>
          <w:vertAlign w:val="subscript"/>
        </w:rPr>
        <w:t xml:space="preserve"> </w:t>
      </w:r>
      <w:r>
        <w:rPr>
          <w:i/>
          <w:iCs/>
          <w:sz w:val="20"/>
          <w:szCs w:val="20"/>
        </w:rPr>
        <w:t>wielkość emisji PM10</w:t>
      </w:r>
      <w:r w:rsidRPr="006D3AB2">
        <w:rPr>
          <w:i/>
          <w:iCs/>
          <w:sz w:val="20"/>
          <w:szCs w:val="20"/>
        </w:rPr>
        <w:t xml:space="preserve"> (t </w:t>
      </w:r>
      <w:r>
        <w:rPr>
          <w:i/>
          <w:iCs/>
          <w:sz w:val="20"/>
          <w:szCs w:val="20"/>
        </w:rPr>
        <w:t>PM10</w:t>
      </w:r>
      <w:r w:rsidRPr="006D3AB2">
        <w:rPr>
          <w:i/>
          <w:iCs/>
          <w:sz w:val="20"/>
          <w:szCs w:val="20"/>
        </w:rPr>
        <w:t>/rok);</w:t>
      </w:r>
    </w:p>
    <w:p w:rsidR="001A5827" w:rsidRPr="00580CBE" w:rsidRDefault="001A5827" w:rsidP="006D3AB2">
      <w:pPr>
        <w:autoSpaceDE w:val="0"/>
        <w:autoSpaceDN w:val="0"/>
        <w:adjustRightInd w:val="0"/>
        <w:spacing w:line="240" w:lineRule="auto"/>
        <w:ind w:firstLine="709"/>
        <w:rPr>
          <w:i/>
          <w:iCs/>
          <w:sz w:val="20"/>
          <w:szCs w:val="20"/>
        </w:rPr>
      </w:pPr>
      <w:r w:rsidRPr="006D3AB2">
        <w:rPr>
          <w:i/>
          <w:iCs/>
          <w:sz w:val="20"/>
          <w:szCs w:val="20"/>
        </w:rPr>
        <w:t xml:space="preserve">Qk - roczna produkcja energii </w:t>
      </w:r>
      <w:r w:rsidRPr="00580CBE">
        <w:rPr>
          <w:i/>
          <w:iCs/>
          <w:sz w:val="20"/>
          <w:szCs w:val="20"/>
        </w:rPr>
        <w:t>elektrycznej z instalacji fotowoltaicznych (MWh/rok);</w:t>
      </w:r>
    </w:p>
    <w:p w:rsidR="001A5827" w:rsidRPr="00580CBE" w:rsidRDefault="001A5827" w:rsidP="00580CBE">
      <w:pPr>
        <w:ind w:left="1134" w:hanging="425"/>
        <w:rPr>
          <w:i/>
          <w:iCs/>
          <w:sz w:val="20"/>
          <w:szCs w:val="20"/>
        </w:rPr>
      </w:pPr>
      <w:r w:rsidRPr="00580CBE">
        <w:rPr>
          <w:i/>
          <w:iCs/>
          <w:sz w:val="20"/>
          <w:szCs w:val="20"/>
        </w:rPr>
        <w:t>W</w:t>
      </w:r>
      <w:r w:rsidRPr="00580CBE">
        <w:rPr>
          <w:i/>
          <w:iCs/>
          <w:sz w:val="20"/>
          <w:szCs w:val="20"/>
          <w:vertAlign w:val="subscript"/>
        </w:rPr>
        <w:t xml:space="preserve">e </w:t>
      </w:r>
      <w:r w:rsidRPr="00580CBE">
        <w:rPr>
          <w:i/>
          <w:iCs/>
          <w:sz w:val="20"/>
          <w:szCs w:val="20"/>
        </w:rPr>
        <w:t xml:space="preserve">- wskaźnik emisji PM10 dla energii elektrycznej = </w:t>
      </w:r>
      <w:r>
        <w:rPr>
          <w:i/>
          <w:iCs/>
          <w:sz w:val="20"/>
          <w:szCs w:val="20"/>
        </w:rPr>
        <w:t>0</w:t>
      </w:r>
      <w:r w:rsidRPr="00580CBE">
        <w:rPr>
          <w:i/>
          <w:iCs/>
          <w:sz w:val="20"/>
          <w:szCs w:val="20"/>
        </w:rPr>
        <w:t>,0</w:t>
      </w:r>
      <w:r>
        <w:rPr>
          <w:i/>
          <w:iCs/>
          <w:sz w:val="20"/>
          <w:szCs w:val="20"/>
        </w:rPr>
        <w:t>62</w:t>
      </w:r>
      <w:r w:rsidRPr="00580CBE">
        <w:rPr>
          <w:i/>
          <w:iCs/>
          <w:sz w:val="20"/>
          <w:szCs w:val="20"/>
        </w:rPr>
        <w:t xml:space="preserve"> kg/MWh (pył ca</w:t>
      </w:r>
      <w:r>
        <w:rPr>
          <w:i/>
          <w:iCs/>
          <w:sz w:val="20"/>
          <w:szCs w:val="20"/>
        </w:rPr>
        <w:t>łkowity) * 69,6% = 0,043 kg/MWh (</w:t>
      </w:r>
      <w:r w:rsidRPr="00580CBE">
        <w:rPr>
          <w:i/>
          <w:iCs/>
          <w:sz w:val="20"/>
          <w:szCs w:val="20"/>
        </w:rPr>
        <w:t>wskaźnik wynika z dokumentu WSKAŹNIKI EMISYJNOŚCI CO2, SO2, NOx, CO i pyłu całkowitego DLA ENERGII ELEKTRYCZNEJ na podstawie informacji zawartych w Krajowej bazie o emisjach gazów cieplarnianych i innych substancji za 201</w:t>
      </w:r>
      <w:r>
        <w:rPr>
          <w:i/>
          <w:iCs/>
          <w:sz w:val="20"/>
          <w:szCs w:val="20"/>
        </w:rPr>
        <w:t>5</w:t>
      </w:r>
      <w:r w:rsidRPr="00580CBE">
        <w:rPr>
          <w:i/>
          <w:iCs/>
          <w:sz w:val="20"/>
          <w:szCs w:val="20"/>
        </w:rPr>
        <w:t xml:space="preserve"> rok” </w:t>
      </w:r>
      <w:r w:rsidRPr="006D3AB2">
        <w:rPr>
          <w:i/>
          <w:iCs/>
          <w:sz w:val="20"/>
          <w:szCs w:val="20"/>
        </w:rPr>
        <w:t xml:space="preserve">KOBIZE, wydanie </w:t>
      </w:r>
      <w:r>
        <w:rPr>
          <w:i/>
          <w:iCs/>
          <w:sz w:val="20"/>
          <w:szCs w:val="20"/>
        </w:rPr>
        <w:t>luty 2017</w:t>
      </w:r>
      <w:r w:rsidRPr="00580CBE">
        <w:rPr>
          <w:i/>
          <w:iCs/>
          <w:sz w:val="20"/>
          <w:szCs w:val="20"/>
        </w:rPr>
        <w:t xml:space="preserve">. Proporcja na podstawie wielkości podanych w </w:t>
      </w:r>
      <w:r w:rsidRPr="00580CBE">
        <w:rPr>
          <w:rStyle w:val="Emphasis"/>
          <w:i w:val="0"/>
          <w:iCs w:val="0"/>
          <w:sz w:val="20"/>
          <w:szCs w:val="20"/>
        </w:rPr>
        <w:t xml:space="preserve">Krajowym bilansie emisji SO2, NOX, CO, NH3, NMLZO, pyłów, metali ciężkich i TZO za lata 2014 – 2015 w układzie klasyfikacji SNAP. Raport syntetyczny </w:t>
      </w:r>
      <w:r w:rsidRPr="00580CBE">
        <w:rPr>
          <w:i/>
          <w:iCs/>
          <w:sz w:val="20"/>
          <w:szCs w:val="20"/>
        </w:rPr>
        <w:t>poprzez zestawienie wartości emisji TSP ogółem oraz emisji PM 10 ogółem za rok 2015 (s.12-13)</w:t>
      </w:r>
      <w:r w:rsidRPr="006D3AB2">
        <w:rPr>
          <w:i/>
          <w:iCs/>
          <w:sz w:val="20"/>
          <w:szCs w:val="20"/>
        </w:rPr>
        <w:t>)</w:t>
      </w:r>
      <w:r>
        <w:rPr>
          <w:i/>
          <w:iCs/>
          <w:sz w:val="20"/>
          <w:szCs w:val="20"/>
        </w:rPr>
        <w:t>.</w:t>
      </w:r>
    </w:p>
    <w:p w:rsidR="001A5827" w:rsidRDefault="001A5827" w:rsidP="006D3AB2">
      <w:pPr>
        <w:widowControl/>
        <w:autoSpaceDE w:val="0"/>
        <w:autoSpaceDN w:val="0"/>
        <w:adjustRightInd w:val="0"/>
        <w:spacing w:line="240" w:lineRule="auto"/>
        <w:rPr>
          <w:rFonts w:ascii="Cambria" w:hAnsi="Cambria" w:cs="Cambria"/>
          <w:i/>
          <w:iCs/>
          <w:sz w:val="20"/>
          <w:szCs w:val="20"/>
          <w:lang w:eastAsia="pl-PL"/>
        </w:rPr>
      </w:pPr>
      <w:r w:rsidRPr="006D3AB2">
        <w:rPr>
          <w:rFonts w:ascii="Cambria" w:hAnsi="Cambria" w:cs="Cambria"/>
          <w:i/>
          <w:iCs/>
          <w:sz w:val="20"/>
          <w:szCs w:val="20"/>
          <w:lang w:eastAsia="pl-PL"/>
        </w:rPr>
        <w:t xml:space="preserve">UWAGA: </w:t>
      </w:r>
      <w:r>
        <w:rPr>
          <w:rFonts w:ascii="Cambria" w:hAnsi="Cambria" w:cs="Cambria"/>
          <w:i/>
          <w:iCs/>
          <w:sz w:val="20"/>
          <w:szCs w:val="20"/>
          <w:lang w:eastAsia="pl-PL"/>
        </w:rPr>
        <w:t>Planowany do uzyskania, w rok po zakończeniu inwestycji, e</w:t>
      </w:r>
      <w:r w:rsidRPr="006D3AB2">
        <w:rPr>
          <w:rFonts w:ascii="Cambria" w:hAnsi="Cambria" w:cs="Cambria"/>
          <w:i/>
          <w:iCs/>
          <w:sz w:val="20"/>
          <w:szCs w:val="20"/>
          <w:lang w:eastAsia="pl-PL"/>
        </w:rPr>
        <w:t xml:space="preserve">fekt redukcji </w:t>
      </w:r>
      <w:r>
        <w:rPr>
          <w:rFonts w:ascii="Cambria" w:hAnsi="Cambria" w:cs="Cambria"/>
          <w:i/>
          <w:iCs/>
          <w:sz w:val="20"/>
          <w:szCs w:val="20"/>
          <w:lang w:eastAsia="pl-PL"/>
        </w:rPr>
        <w:t>pyłu PM10</w:t>
      </w:r>
      <w:r w:rsidRPr="006D3AB2">
        <w:rPr>
          <w:rFonts w:ascii="Cambria" w:hAnsi="Cambria" w:cs="Cambria"/>
          <w:i/>
          <w:iCs/>
          <w:sz w:val="20"/>
          <w:szCs w:val="20"/>
          <w:lang w:eastAsia="pl-PL"/>
        </w:rPr>
        <w:t xml:space="preserve"> będzie potwierdzony protokołem zdawczo-odbiorczym podpisanym przez Wykonawcę.</w:t>
      </w:r>
      <w:r>
        <w:rPr>
          <w:rFonts w:ascii="Cambria" w:hAnsi="Cambria" w:cs="Cambria"/>
          <w:i/>
          <w:iCs/>
          <w:sz w:val="20"/>
          <w:szCs w:val="20"/>
          <w:lang w:eastAsia="pl-PL"/>
        </w:rPr>
        <w:t xml:space="preserve"> Protokół będzie podpisany w momencie zakończenia inwestycji. Wykonawca oświadczy zatem, że wykazany w PFU efekt związany z redukcją pyłu PM10 jest możliwy do osiągniecia w ciągu kolejnych 12 miesięcy od daty protokołu końcowego.</w:t>
      </w:r>
    </w:p>
    <w:p w:rsidR="001A5827" w:rsidRDefault="001A5827" w:rsidP="006D3AB2">
      <w:pPr>
        <w:widowControl/>
        <w:autoSpaceDE w:val="0"/>
        <w:autoSpaceDN w:val="0"/>
        <w:adjustRightInd w:val="0"/>
        <w:spacing w:line="240" w:lineRule="auto"/>
        <w:rPr>
          <w:rFonts w:ascii="Cambria" w:hAnsi="Cambria" w:cs="Cambria"/>
          <w:i/>
          <w:iCs/>
          <w:sz w:val="20"/>
          <w:szCs w:val="20"/>
          <w:lang w:eastAsia="pl-PL"/>
        </w:rPr>
      </w:pPr>
    </w:p>
    <w:p w:rsidR="001A5827" w:rsidRPr="00D97DE0" w:rsidRDefault="001A5827" w:rsidP="00C977E1">
      <w:pPr>
        <w:widowControl/>
        <w:spacing w:line="240" w:lineRule="auto"/>
        <w:rPr>
          <w:color w:val="000000"/>
          <w:lang w:eastAsia="pl-PL"/>
        </w:rPr>
      </w:pPr>
      <w:r w:rsidRPr="00D97DE0">
        <w:rPr>
          <w:i/>
          <w:iCs/>
          <w:lang w:eastAsia="pl-PL"/>
        </w:rPr>
        <w:t xml:space="preserve">Dla wyliczenia powyższych wartości ustalono, iż produkcja energii z instalacji wyniesie </w:t>
      </w:r>
      <w:r w:rsidRPr="00C977E1">
        <w:rPr>
          <w:i/>
          <w:iCs/>
          <w:lang w:eastAsia="pl-PL"/>
        </w:rPr>
        <w:t xml:space="preserve">minimum </w:t>
      </w:r>
      <w:r>
        <w:t>375,354</w:t>
      </w:r>
      <w:r>
        <w:rPr>
          <w:lang w:eastAsia="pl-PL"/>
        </w:rPr>
        <w:t xml:space="preserve"> </w:t>
      </w:r>
      <w:r w:rsidRPr="00C977E1">
        <w:rPr>
          <w:lang w:eastAsia="pl-PL"/>
        </w:rPr>
        <w:t>MWh/rok, co wynika ze wzoru: moc instalacji x nasłonecznienie terenu x sprawność instalacji (</w:t>
      </w:r>
      <w:r>
        <w:rPr>
          <w:lang w:eastAsia="pl-PL"/>
        </w:rPr>
        <w:t>430,36</w:t>
      </w:r>
      <w:r w:rsidRPr="00D97DE0">
        <w:rPr>
          <w:color w:val="000000"/>
          <w:lang w:eastAsia="pl-PL"/>
        </w:rPr>
        <w:t xml:space="preserve"> kWp x 1026,1 x 85%).</w:t>
      </w:r>
    </w:p>
    <w:p w:rsidR="001A5827" w:rsidRPr="006D3AB2" w:rsidRDefault="001A5827" w:rsidP="006D3AB2">
      <w:pPr>
        <w:widowControl/>
        <w:autoSpaceDE w:val="0"/>
        <w:autoSpaceDN w:val="0"/>
        <w:adjustRightInd w:val="0"/>
        <w:spacing w:line="240" w:lineRule="auto"/>
        <w:rPr>
          <w:rFonts w:ascii="Cambria" w:hAnsi="Cambria" w:cs="Cambria"/>
          <w:i/>
          <w:iCs/>
          <w:sz w:val="20"/>
          <w:szCs w:val="20"/>
          <w:lang w:eastAsia="pl-PL"/>
        </w:rPr>
      </w:pPr>
    </w:p>
    <w:p w:rsidR="001A5827" w:rsidRDefault="001A5827" w:rsidP="000F0EAF"/>
    <w:p w:rsidR="001A5827" w:rsidRPr="00666844" w:rsidRDefault="001A5827" w:rsidP="000F0EAF">
      <w:r w:rsidRPr="00666844">
        <w:t xml:space="preserve">Podstawą do opracowania </w:t>
      </w:r>
      <w:r>
        <w:t>Programu funkcjonalno-użytkowego są</w:t>
      </w:r>
      <w:r w:rsidRPr="00666844">
        <w:t>:</w:t>
      </w:r>
    </w:p>
    <w:p w:rsidR="001A5827" w:rsidRDefault="001A5827" w:rsidP="00AF3E42">
      <w:pPr>
        <w:numPr>
          <w:ilvl w:val="0"/>
          <w:numId w:val="42"/>
        </w:numPr>
      </w:pPr>
      <w:r w:rsidRPr="00666844">
        <w:t>Umowa z</w:t>
      </w:r>
      <w:r w:rsidRPr="00666844">
        <w:rPr>
          <w:spacing w:val="-6"/>
        </w:rPr>
        <w:t xml:space="preserve"> </w:t>
      </w:r>
      <w:r w:rsidRPr="00666844">
        <w:t>Zamawiającym</w:t>
      </w:r>
      <w:r>
        <w:t xml:space="preserve"> na opracowanie PFU;</w:t>
      </w:r>
    </w:p>
    <w:p w:rsidR="001A5827" w:rsidRPr="00666844" w:rsidRDefault="001A5827" w:rsidP="00AF3E42">
      <w:pPr>
        <w:numPr>
          <w:ilvl w:val="0"/>
          <w:numId w:val="42"/>
        </w:numPr>
      </w:pPr>
      <w:r>
        <w:t>Wizje lokalne w każdej lokalizacji objętej PFU;</w:t>
      </w:r>
    </w:p>
    <w:p w:rsidR="001A5827" w:rsidRDefault="001A5827" w:rsidP="00AF3E42">
      <w:pPr>
        <w:numPr>
          <w:ilvl w:val="0"/>
          <w:numId w:val="42"/>
        </w:numPr>
      </w:pPr>
      <w:r w:rsidRPr="00666844">
        <w:t xml:space="preserve">Uzgodnienia wariantu </w:t>
      </w:r>
      <w:r>
        <w:t xml:space="preserve">realizacji inwestycji </w:t>
      </w:r>
      <w:r w:rsidRPr="00666844">
        <w:t>z Zamawiającym</w:t>
      </w:r>
      <w:r>
        <w:t>;</w:t>
      </w:r>
    </w:p>
    <w:p w:rsidR="001A5827" w:rsidRDefault="001A5827" w:rsidP="00AF3E42">
      <w:pPr>
        <w:numPr>
          <w:ilvl w:val="0"/>
          <w:numId w:val="42"/>
        </w:numPr>
      </w:pPr>
      <w:r>
        <w:t>Uzgodnienia miejsca montażu instalacji z Mieszkańcami;</w:t>
      </w:r>
    </w:p>
    <w:p w:rsidR="001A5827" w:rsidRPr="00666844" w:rsidRDefault="001A5827" w:rsidP="00AF3E42">
      <w:pPr>
        <w:numPr>
          <w:ilvl w:val="0"/>
          <w:numId w:val="42"/>
        </w:numPr>
      </w:pPr>
      <w:r>
        <w:t>Opracowania koncepcyjne dla każdej mikroinstalacji;</w:t>
      </w:r>
    </w:p>
    <w:p w:rsidR="001A5827" w:rsidRPr="00666844" w:rsidRDefault="001A5827" w:rsidP="00AF3E42">
      <w:pPr>
        <w:numPr>
          <w:ilvl w:val="0"/>
          <w:numId w:val="42"/>
        </w:numPr>
      </w:pPr>
      <w:r w:rsidRPr="00666844">
        <w:t>Rozporządzenie Ministra Infrastruktury z dnia 2 września 2004 r. w sprawie szczegółowego zakresu i formy dokumentacji projektowej, specyfikacji technicznych wykonania i odbioru robót budowlanych oraz programu funkcjonalno-użytkowego (Dz. U. z 2013 r. poz.</w:t>
      </w:r>
      <w:r w:rsidRPr="00666844">
        <w:rPr>
          <w:spacing w:val="-14"/>
        </w:rPr>
        <w:t xml:space="preserve"> </w:t>
      </w:r>
      <w:r>
        <w:t>1129);</w:t>
      </w:r>
    </w:p>
    <w:p w:rsidR="001A5827" w:rsidRDefault="001A5827" w:rsidP="00AF3E42">
      <w:pPr>
        <w:numPr>
          <w:ilvl w:val="0"/>
          <w:numId w:val="42"/>
        </w:numPr>
      </w:pPr>
      <w:r w:rsidRPr="00666844">
        <w:t>Rozporządzenie Ministra Infrastruktury z dnia 18 maja 2004 r. w sprawie określenia metod i podstaw sporządzania kosztorysu inwestorskiego, obliczenia planowanych kosztów prac projektowych na podstawie informacji zawartych w programie funkcjonalno-</w:t>
      </w:r>
      <w:r w:rsidRPr="00666844">
        <w:rPr>
          <w:spacing w:val="-21"/>
        </w:rPr>
        <w:t xml:space="preserve"> </w:t>
      </w:r>
      <w:r w:rsidRPr="00666844">
        <w:t>użytkowym</w:t>
      </w:r>
      <w:r>
        <w:t xml:space="preserve"> </w:t>
      </w:r>
      <w:r w:rsidRPr="00666844">
        <w:t xml:space="preserve">(Dz. U. </w:t>
      </w:r>
      <w:r>
        <w:t>z 2004 n</w:t>
      </w:r>
      <w:r w:rsidRPr="00666844">
        <w:t>r 130 poz.1389)</w:t>
      </w:r>
      <w:r>
        <w:t>;</w:t>
      </w:r>
    </w:p>
    <w:p w:rsidR="001A5827" w:rsidRPr="00666844" w:rsidRDefault="001A5827" w:rsidP="00AF3E42">
      <w:pPr>
        <w:numPr>
          <w:ilvl w:val="0"/>
          <w:numId w:val="42"/>
        </w:numPr>
      </w:pPr>
      <w:r w:rsidRPr="00666844">
        <w:t>Rozporządzeniu Ministra Infrastruktury w sprawie warunków technicznych, jakim powinny odpowiadać budynki i ich usytuowanie z  dnia  12  kwietnia 2002 r. (</w:t>
      </w:r>
      <w:r w:rsidRPr="00E038F5">
        <w:t>Dz.U. 2017 poz. 2285</w:t>
      </w:r>
      <w:r>
        <w:t>);</w:t>
      </w:r>
    </w:p>
    <w:p w:rsidR="001A5827" w:rsidRDefault="001A5827" w:rsidP="00AF3E42">
      <w:pPr>
        <w:numPr>
          <w:ilvl w:val="0"/>
          <w:numId w:val="42"/>
        </w:numPr>
      </w:pPr>
      <w:r w:rsidRPr="001D1FD3">
        <w:t>Ustaw</w:t>
      </w:r>
      <w:r>
        <w:t>a</w:t>
      </w:r>
      <w:r w:rsidRPr="001D1FD3">
        <w:t xml:space="preserve"> z dnia 20 lutego 2015 r. o odnawialnych źródłach </w:t>
      </w:r>
      <w:r w:rsidRPr="008D1A6B">
        <w:t>energii (</w:t>
      </w:r>
      <w:r>
        <w:rPr>
          <w:lang w:eastAsia="pl-PL"/>
        </w:rPr>
        <w:t>Dz. U. z 2017 r. poz. 1148</w:t>
      </w:r>
      <w:r w:rsidRPr="008D1A6B">
        <w:t>);</w:t>
      </w:r>
    </w:p>
    <w:p w:rsidR="001A5827" w:rsidRPr="006671FE" w:rsidRDefault="001A5827" w:rsidP="00AF3E42">
      <w:pPr>
        <w:pStyle w:val="ListParagraph"/>
        <w:widowControl/>
        <w:numPr>
          <w:ilvl w:val="0"/>
          <w:numId w:val="42"/>
        </w:numPr>
        <w:autoSpaceDE w:val="0"/>
        <w:autoSpaceDN w:val="0"/>
        <w:adjustRightInd w:val="0"/>
        <w:spacing w:before="0"/>
        <w:ind w:left="714" w:hanging="357"/>
        <w:jc w:val="left"/>
        <w:rPr>
          <w:color w:val="000000"/>
          <w:lang w:eastAsia="pl-PL"/>
        </w:rPr>
      </w:pPr>
      <w:r w:rsidRPr="006671FE">
        <w:rPr>
          <w:color w:val="000000"/>
          <w:lang w:eastAsia="pl-PL"/>
        </w:rPr>
        <w:t xml:space="preserve">Inne przepisy oraz zasady wiedzy technicznej związane z przedmiotem zamówienia. </w:t>
      </w:r>
    </w:p>
    <w:p w:rsidR="001A5827" w:rsidRDefault="001A5827" w:rsidP="000A1B69"/>
    <w:p w:rsidR="001A5827" w:rsidRDefault="001A5827">
      <w:pPr>
        <w:widowControl/>
        <w:spacing w:line="240" w:lineRule="auto"/>
        <w:jc w:val="left"/>
        <w:rPr>
          <w:rFonts w:ascii="Georgia" w:hAnsi="Georgia" w:cs="Georgia"/>
          <w:b/>
          <w:bCs/>
          <w:sz w:val="28"/>
          <w:szCs w:val="28"/>
        </w:rPr>
      </w:pPr>
      <w:r>
        <w:br w:type="page"/>
      </w:r>
    </w:p>
    <w:p w:rsidR="001A5827" w:rsidRPr="00A815DD" w:rsidRDefault="001A5827" w:rsidP="000F2FB0">
      <w:pPr>
        <w:pStyle w:val="Heading2"/>
      </w:pPr>
      <w:bookmarkStart w:id="2" w:name="_Toc506260299"/>
      <w:r w:rsidRPr="00A815DD">
        <w:t xml:space="preserve">Część </w:t>
      </w:r>
      <w:r w:rsidRPr="000F2FB0">
        <w:t>opisowa</w:t>
      </w:r>
      <w:bookmarkEnd w:id="0"/>
      <w:bookmarkEnd w:id="2"/>
    </w:p>
    <w:p w:rsidR="001A5827" w:rsidRPr="00017C23" w:rsidRDefault="001A5827" w:rsidP="00017C23">
      <w:pPr>
        <w:pStyle w:val="Heading3"/>
        <w:rPr>
          <w:rFonts w:ascii="Calibri" w:hAnsi="Calibri" w:cs="Calibri"/>
        </w:rPr>
      </w:pPr>
      <w:bookmarkStart w:id="3" w:name="_Toc455563482"/>
      <w:bookmarkStart w:id="4" w:name="_Toc506260300"/>
      <w:r w:rsidRPr="00A815DD">
        <w:t>Opis przedmiotu zamówienia</w:t>
      </w:r>
      <w:bookmarkEnd w:id="3"/>
      <w:bookmarkEnd w:id="4"/>
    </w:p>
    <w:p w:rsidR="001A5827" w:rsidRPr="002F722A" w:rsidRDefault="001A5827" w:rsidP="00203D55">
      <w:pPr>
        <w:pStyle w:val="BodyText"/>
      </w:pPr>
      <w:r w:rsidRPr="00A815DD">
        <w:t>Przedmiotem zamówienia objęt</w:t>
      </w:r>
      <w:r>
        <w:t>ym</w:t>
      </w:r>
      <w:r w:rsidRPr="00A815DD">
        <w:t xml:space="preserve"> </w:t>
      </w:r>
      <w:r>
        <w:t>programem funkcjonalno-użytkowym</w:t>
      </w:r>
      <w:r w:rsidRPr="00A815DD">
        <w:t xml:space="preserve"> (PFU) jest </w:t>
      </w:r>
      <w:r w:rsidRPr="00203D55">
        <w:t>„Wykona</w:t>
      </w:r>
      <w:r>
        <w:t xml:space="preserve">nie instalacji fotowoltaicznych na terenie Gminy </w:t>
      </w:r>
      <w:r w:rsidRPr="00DE601B">
        <w:t>Gaszowice</w:t>
      </w:r>
      <w:r w:rsidRPr="007234F3">
        <w:t xml:space="preserve">”, w ramach projektu </w:t>
      </w:r>
      <w:r w:rsidRPr="002F722A">
        <w:t>pn.: „</w:t>
      </w:r>
      <w:r w:rsidRPr="002F722A">
        <w:rPr>
          <w:rStyle w:val="Emphasis"/>
          <w:i w:val="0"/>
          <w:iCs w:val="0"/>
        </w:rPr>
        <w:t>Odnawialne źródła</w:t>
      </w:r>
      <w:r w:rsidRPr="002F722A">
        <w:rPr>
          <w:rStyle w:val="st"/>
        </w:rPr>
        <w:t xml:space="preserve"> energii poprawą jakości środowiska naturalnego na terenie</w:t>
      </w:r>
      <w:r w:rsidRPr="002F722A">
        <w:t xml:space="preserve"> Gmin Partnerskich</w:t>
      </w:r>
      <w:r w:rsidRPr="002F722A">
        <w:rPr>
          <w:color w:val="000000"/>
        </w:rPr>
        <w:t>”.</w:t>
      </w:r>
    </w:p>
    <w:p w:rsidR="001A5827" w:rsidRDefault="001A5827" w:rsidP="00797634"/>
    <w:p w:rsidR="001A5827" w:rsidRDefault="001A5827" w:rsidP="00797634">
      <w:r w:rsidRPr="00A815DD">
        <w:t xml:space="preserve">Instalacje o łącznej mocy </w:t>
      </w:r>
      <w:r>
        <w:rPr>
          <w:lang w:eastAsia="pl-PL"/>
        </w:rPr>
        <w:t>430,37</w:t>
      </w:r>
      <w:r w:rsidRPr="00D94AB0">
        <w:t xml:space="preserve"> </w:t>
      </w:r>
      <w:r>
        <w:t>kWp (0,43037 MWe)</w:t>
      </w:r>
      <w:r w:rsidRPr="00A815DD">
        <w:t xml:space="preserve"> zostaną zlokalizowane na </w:t>
      </w:r>
      <w:r>
        <w:t xml:space="preserve">nieruchomościach </w:t>
      </w:r>
      <w:r w:rsidRPr="00D94AB0">
        <w:t>prywatnych, należących do mieszkańców Gmin</w:t>
      </w:r>
      <w:r>
        <w:t>y</w:t>
      </w:r>
      <w:r w:rsidRPr="00A815DD">
        <w:t xml:space="preserve"> – łącznie </w:t>
      </w:r>
      <w:r>
        <w:t>104</w:t>
      </w:r>
      <w:r w:rsidRPr="00F66AE3">
        <w:t xml:space="preserve"> obiekt</w:t>
      </w:r>
      <w:r>
        <w:t>y:</w:t>
      </w:r>
    </w:p>
    <w:p w:rsidR="001A5827" w:rsidRPr="00D87209" w:rsidRDefault="001A5827" w:rsidP="00F65178">
      <w:pPr>
        <w:numPr>
          <w:ilvl w:val="0"/>
          <w:numId w:val="82"/>
        </w:numPr>
        <w:contextualSpacing/>
        <w:rPr>
          <w:rFonts w:ascii="Arial" w:hAnsi="Arial" w:cs="Arial"/>
        </w:rPr>
      </w:pPr>
      <w:r w:rsidRPr="00D87209">
        <w:t>o mocy 2,24</w:t>
      </w:r>
      <w:r>
        <w:t xml:space="preserve"> kWp </w:t>
      </w:r>
      <w:r w:rsidRPr="00D87209">
        <w:t xml:space="preserve">– </w:t>
      </w:r>
      <w:r>
        <w:t>4</w:t>
      </w:r>
      <w:r w:rsidRPr="00D87209">
        <w:t xml:space="preserve"> szt. instalacji</w:t>
      </w:r>
    </w:p>
    <w:p w:rsidR="001A5827" w:rsidRDefault="001A5827" w:rsidP="00F65178">
      <w:pPr>
        <w:numPr>
          <w:ilvl w:val="0"/>
          <w:numId w:val="82"/>
        </w:numPr>
        <w:contextualSpacing/>
      </w:pPr>
      <w:r w:rsidRPr="00D87209">
        <w:t xml:space="preserve">o mocy </w:t>
      </w:r>
      <w:r>
        <w:t xml:space="preserve">3,36 kWp </w:t>
      </w:r>
      <w:r w:rsidRPr="00D87209">
        <w:t xml:space="preserve">– </w:t>
      </w:r>
      <w:r>
        <w:t>29</w:t>
      </w:r>
      <w:r w:rsidRPr="00D87209">
        <w:t xml:space="preserve"> szt. instalacji</w:t>
      </w:r>
    </w:p>
    <w:p w:rsidR="001A5827" w:rsidRDefault="001A5827" w:rsidP="00F65178">
      <w:pPr>
        <w:numPr>
          <w:ilvl w:val="0"/>
          <w:numId w:val="82"/>
        </w:numPr>
        <w:contextualSpacing/>
      </w:pPr>
      <w:r>
        <w:t>o mocy 3,92 kWp – 7 szt. instalacji</w:t>
      </w:r>
    </w:p>
    <w:p w:rsidR="001A5827" w:rsidRPr="00CE2F5D" w:rsidRDefault="001A5827" w:rsidP="00F65178">
      <w:pPr>
        <w:numPr>
          <w:ilvl w:val="0"/>
          <w:numId w:val="82"/>
        </w:numPr>
        <w:contextualSpacing/>
      </w:pPr>
      <w:r w:rsidRPr="00CE2F5D">
        <w:t>o mocy 4,48 kWp – 29 szt. instalacji</w:t>
      </w:r>
    </w:p>
    <w:p w:rsidR="001A5827" w:rsidRPr="00CE2F5D" w:rsidRDefault="001A5827" w:rsidP="00F65178">
      <w:pPr>
        <w:numPr>
          <w:ilvl w:val="0"/>
          <w:numId w:val="82"/>
        </w:numPr>
        <w:contextualSpacing/>
      </w:pPr>
      <w:r w:rsidRPr="00CE2F5D">
        <w:t>o mocy 4,76 kWp – 35 szt. instalacji</w:t>
      </w:r>
    </w:p>
    <w:p w:rsidR="001A5827" w:rsidRPr="00D87209" w:rsidRDefault="001A5827" w:rsidP="00D87209">
      <w:pPr>
        <w:ind w:left="720"/>
        <w:contextualSpacing/>
      </w:pPr>
    </w:p>
    <w:p w:rsidR="001A5827" w:rsidRDefault="001A5827" w:rsidP="00815EA7">
      <w:r w:rsidRPr="00FC71B8">
        <w:t xml:space="preserve">W zależności od uwarunkowań technicznych przewiduje się montaż instalacji na </w:t>
      </w:r>
      <w:r>
        <w:t xml:space="preserve">dachach budynków mieszkalnych (87 szt.), dachach budynków gospodarczych lub garaży przylegających do budynku mieszkalnego (2 szt.), dachach budynków gospodarczych lub garaży wolnostojących (5 szt.), elewacjach budynku mieszkalnego (2 szt.), na gruncie (8 szt.). </w:t>
      </w:r>
    </w:p>
    <w:p w:rsidR="001A5827" w:rsidRDefault="001A5827" w:rsidP="00797634"/>
    <w:p w:rsidR="001A5827" w:rsidRPr="006819AB" w:rsidRDefault="001A5827" w:rsidP="00017C23">
      <w:r>
        <w:t xml:space="preserve">Zakres prac należy wykonać w oparciu o własne projekty techniczno-wykonawcze przygotowane przez osoby </w:t>
      </w:r>
      <w:r w:rsidRPr="006819AB">
        <w:t>do tego uprawnione (zlecone przez Wykonawcę i uzgodnione z Zamawiającym).</w:t>
      </w:r>
    </w:p>
    <w:p w:rsidR="001A5827" w:rsidRPr="006819AB" w:rsidRDefault="001A5827" w:rsidP="00017C23">
      <w:r w:rsidRPr="006819AB">
        <w:t>Projekty należy wykonać zgodnie z:</w:t>
      </w:r>
    </w:p>
    <w:p w:rsidR="001A5827" w:rsidRPr="006819AB" w:rsidRDefault="001A5827" w:rsidP="00AF3E42">
      <w:pPr>
        <w:pStyle w:val="ListParagraph"/>
        <w:numPr>
          <w:ilvl w:val="0"/>
          <w:numId w:val="35"/>
        </w:numPr>
        <w:spacing w:before="0"/>
        <w:ind w:left="714" w:hanging="357"/>
      </w:pPr>
      <w:r w:rsidRPr="006819AB">
        <w:t>Wymaganiami Specyfikacji Istotnych Warunków Zamówienia</w:t>
      </w:r>
    </w:p>
    <w:p w:rsidR="001A5827" w:rsidRPr="006819AB" w:rsidRDefault="001A5827" w:rsidP="00AF3E42">
      <w:pPr>
        <w:pStyle w:val="ListParagraph"/>
        <w:numPr>
          <w:ilvl w:val="0"/>
          <w:numId w:val="35"/>
        </w:numPr>
        <w:spacing w:before="0"/>
        <w:ind w:left="714" w:hanging="357"/>
      </w:pPr>
      <w:r w:rsidRPr="006819AB">
        <w:t>Programem funkcjonalno-użytkowym</w:t>
      </w:r>
    </w:p>
    <w:p w:rsidR="001A5827" w:rsidRDefault="001A5827" w:rsidP="00017C23"/>
    <w:p w:rsidR="001A5827" w:rsidRPr="00A815DD" w:rsidRDefault="001A5827" w:rsidP="00D846CE">
      <w:r w:rsidRPr="00A815DD">
        <w:t>Instalacja fotowoltaiczna wykorzystywać będzie energię słońca do wspomagania produkcji energii elektrycznej. W skład zadania wchodzi między innymi zakup i montaż panel</w:t>
      </w:r>
      <w:r>
        <w:t>i</w:t>
      </w:r>
      <w:r w:rsidRPr="00A815DD">
        <w:t xml:space="preserve"> fotowoltaiczn</w:t>
      </w:r>
      <w:r>
        <w:t xml:space="preserve">ych </w:t>
      </w:r>
      <w:r w:rsidRPr="00A815DD">
        <w:t>polikrystaliczn</w:t>
      </w:r>
      <w:r>
        <w:t>ych</w:t>
      </w:r>
      <w:r w:rsidRPr="00A815DD">
        <w:t>, inwerter</w:t>
      </w:r>
      <w:r>
        <w:t>ów</w:t>
      </w:r>
      <w:r w:rsidRPr="00A815DD">
        <w:t>, rozdzielnic elektryczn</w:t>
      </w:r>
      <w:r>
        <w:t xml:space="preserve">ych, </w:t>
      </w:r>
      <w:r w:rsidRPr="00A815DD">
        <w:t>połącze</w:t>
      </w:r>
      <w:r>
        <w:t>ń</w:t>
      </w:r>
      <w:r w:rsidRPr="00A815DD">
        <w:t xml:space="preserve"> elektryczn</w:t>
      </w:r>
      <w:r>
        <w:t>ych</w:t>
      </w:r>
      <w:r w:rsidRPr="00A815DD">
        <w:t xml:space="preserve"> i komunikacyjn</w:t>
      </w:r>
      <w:r>
        <w:t>ych, zabezpieczeń przepięciowych oraz uziemienia (jeżeli uziemienie w budynku nie będzie zgodne z normą), wykonanie pomiarów przed rozpoczęciem prac oraz po zakończeniu.</w:t>
      </w:r>
    </w:p>
    <w:p w:rsidR="001A5827" w:rsidRDefault="001A5827" w:rsidP="008B339A">
      <w:pPr>
        <w:pStyle w:val="Standard"/>
        <w:spacing w:after="0"/>
        <w:jc w:val="both"/>
      </w:pPr>
      <w:r w:rsidRPr="00A815DD">
        <w:t xml:space="preserve">Realizacja zaplanowanych prac nie będzie stanowiła zagrożenia dla ochrony środowiska i nie będzie przedsięwzięciem mającym szkodliwy wpływ na środowisko naturalne. Program funkcjonalno-użytkowy jest stosowany jako dokument przetargowy. Oferta dostarczona przez Wykonawcę musi obejmować całość dostaw i </w:t>
      </w:r>
      <w:r>
        <w:t>prac</w:t>
      </w:r>
      <w:r w:rsidRPr="00A815DD">
        <w:t xml:space="preserve"> koniecznych do realizacji przedsięwzięcia, aż do momentu przekazania Zamawiającemu. Wykonawca w swoim zakresie ujmie także</w:t>
      </w:r>
      <w:r>
        <w:t xml:space="preserve"> </w:t>
      </w:r>
      <w:r w:rsidRPr="00A815DD">
        <w:t>te prace dodatkowe i elementy instalacji, które nie zostały wyszczególnione, lecz są ważne bądź niezbędne do poprawnego funkcjonowania i stabilnego działania</w:t>
      </w:r>
      <w:r>
        <w:t xml:space="preserve"> oraz dają gwarancję </w:t>
      </w:r>
      <w:r w:rsidRPr="00A815DD">
        <w:t>sprawnego i bezawaryjnego działania</w:t>
      </w:r>
      <w:r>
        <w:t>.</w:t>
      </w:r>
    </w:p>
    <w:p w:rsidR="001A5827" w:rsidRDefault="001A5827" w:rsidP="00345D1C">
      <w:pPr>
        <w:pStyle w:val="Standard"/>
        <w:spacing w:after="0"/>
        <w:jc w:val="both"/>
      </w:pPr>
      <w:r w:rsidRPr="00A815DD">
        <w:t xml:space="preserve">Użyte w niniejszym programie funkcjonalno-użytkowym nazwy elementów instalacji </w:t>
      </w:r>
      <w:r>
        <w:t xml:space="preserve">fotowoltaicznej </w:t>
      </w:r>
      <w:r w:rsidRPr="00A815DD">
        <w:t xml:space="preserve">stanowią jedynie rozwiązanie przykładowe. Zastosowane w rzeczywistości elementy instalacji mają być równoważne, o parametrach nie gorszych technicznie i jakościowo niż przyjęte w niniejszym </w:t>
      </w:r>
      <w:r>
        <w:t>PFU</w:t>
      </w:r>
      <w:r w:rsidRPr="00A815DD">
        <w:t>.</w:t>
      </w:r>
    </w:p>
    <w:p w:rsidR="001A5827" w:rsidRDefault="001A5827" w:rsidP="00345D1C">
      <w:pPr>
        <w:pStyle w:val="Standard"/>
        <w:spacing w:after="0"/>
        <w:jc w:val="both"/>
      </w:pPr>
    </w:p>
    <w:p w:rsidR="001A5827" w:rsidRDefault="001A5827" w:rsidP="00345D1C">
      <w:pPr>
        <w:pStyle w:val="Standard"/>
        <w:spacing w:after="0"/>
        <w:jc w:val="both"/>
      </w:pPr>
    </w:p>
    <w:p w:rsidR="001A5827" w:rsidRDefault="001A5827" w:rsidP="00345D1C">
      <w:pPr>
        <w:pStyle w:val="Standard"/>
        <w:spacing w:after="0"/>
        <w:jc w:val="both"/>
      </w:pPr>
    </w:p>
    <w:p w:rsidR="001A5827" w:rsidRDefault="001A5827" w:rsidP="00345D1C">
      <w:pPr>
        <w:pStyle w:val="Standard"/>
        <w:spacing w:after="0"/>
        <w:jc w:val="both"/>
      </w:pPr>
    </w:p>
    <w:p w:rsidR="001A5827" w:rsidRDefault="001A5827" w:rsidP="00345D1C">
      <w:pPr>
        <w:pStyle w:val="Standard"/>
        <w:spacing w:after="0"/>
        <w:jc w:val="both"/>
      </w:pPr>
    </w:p>
    <w:p w:rsidR="001A5827" w:rsidRPr="00223822" w:rsidRDefault="001A5827" w:rsidP="004602BC">
      <w:pPr>
        <w:pStyle w:val="Heading3"/>
        <w:rPr>
          <w:rFonts w:cs="Calibri"/>
        </w:rPr>
      </w:pPr>
      <w:bookmarkStart w:id="5" w:name="_Toc455563483"/>
      <w:bookmarkStart w:id="6" w:name="_Toc506260301"/>
      <w:r w:rsidRPr="00A815DD">
        <w:t>Charakterystyczne parametry określające zakres usług i robót budowlanych</w:t>
      </w:r>
      <w:bookmarkEnd w:id="5"/>
      <w:bookmarkEnd w:id="6"/>
    </w:p>
    <w:p w:rsidR="001A5827" w:rsidRPr="009277C3" w:rsidRDefault="001A5827" w:rsidP="00223822">
      <w:pPr>
        <w:pStyle w:val="Standard"/>
        <w:spacing w:after="0"/>
        <w:jc w:val="both"/>
      </w:pPr>
      <w:r w:rsidRPr="009277C3">
        <w:t xml:space="preserve">Na </w:t>
      </w:r>
      <w:r>
        <w:t>104</w:t>
      </w:r>
      <w:r w:rsidRPr="009277C3">
        <w:t xml:space="preserve"> obiektach przewidziano instalację paneli fotowoltaicznych o łącznej mocy </w:t>
      </w:r>
      <w:r>
        <w:t>430,36</w:t>
      </w:r>
      <w:r w:rsidRPr="00D94AB0">
        <w:t xml:space="preserve"> </w:t>
      </w:r>
      <w:r>
        <w:t xml:space="preserve">kWp </w:t>
      </w:r>
      <w:r w:rsidRPr="009277C3">
        <w:t>o mocach dla pojedynczych instalacji:</w:t>
      </w:r>
    </w:p>
    <w:p w:rsidR="001A5827" w:rsidRPr="00D87209" w:rsidRDefault="001A5827" w:rsidP="00AC5A24">
      <w:pPr>
        <w:numPr>
          <w:ilvl w:val="0"/>
          <w:numId w:val="82"/>
        </w:numPr>
        <w:contextualSpacing/>
        <w:rPr>
          <w:rFonts w:ascii="Arial" w:hAnsi="Arial" w:cs="Arial"/>
        </w:rPr>
      </w:pPr>
      <w:r w:rsidRPr="00D87209">
        <w:t>o mocy 2,24</w:t>
      </w:r>
      <w:r>
        <w:t xml:space="preserve"> kWp </w:t>
      </w:r>
      <w:r w:rsidRPr="00D87209">
        <w:t xml:space="preserve">– </w:t>
      </w:r>
      <w:r>
        <w:t>4</w:t>
      </w:r>
      <w:r w:rsidRPr="00D87209">
        <w:t xml:space="preserve"> szt. instalacji</w:t>
      </w:r>
    </w:p>
    <w:p w:rsidR="001A5827" w:rsidRDefault="001A5827" w:rsidP="00AC5A24">
      <w:pPr>
        <w:numPr>
          <w:ilvl w:val="0"/>
          <w:numId w:val="82"/>
        </w:numPr>
        <w:contextualSpacing/>
      </w:pPr>
      <w:r w:rsidRPr="00D87209">
        <w:t xml:space="preserve">o mocy </w:t>
      </w:r>
      <w:r>
        <w:t xml:space="preserve">3,36 kWp </w:t>
      </w:r>
      <w:r w:rsidRPr="00D87209">
        <w:t xml:space="preserve">– </w:t>
      </w:r>
      <w:r>
        <w:t>29</w:t>
      </w:r>
      <w:r w:rsidRPr="00D87209">
        <w:t xml:space="preserve"> szt. instalacji</w:t>
      </w:r>
    </w:p>
    <w:p w:rsidR="001A5827" w:rsidRDefault="001A5827" w:rsidP="00AC5A24">
      <w:pPr>
        <w:numPr>
          <w:ilvl w:val="0"/>
          <w:numId w:val="82"/>
        </w:numPr>
        <w:contextualSpacing/>
      </w:pPr>
      <w:r>
        <w:t>o mocy 3,92 kWp – 7 szt. instalacji</w:t>
      </w:r>
    </w:p>
    <w:p w:rsidR="001A5827" w:rsidRDefault="001A5827" w:rsidP="00F65178">
      <w:pPr>
        <w:numPr>
          <w:ilvl w:val="0"/>
          <w:numId w:val="82"/>
        </w:numPr>
        <w:contextualSpacing/>
      </w:pPr>
      <w:r>
        <w:t>o mocy 4,48 kWp – 29 szt. instalacji</w:t>
      </w:r>
    </w:p>
    <w:p w:rsidR="001A5827" w:rsidRDefault="001A5827" w:rsidP="00815EA7">
      <w:pPr>
        <w:numPr>
          <w:ilvl w:val="0"/>
          <w:numId w:val="82"/>
        </w:numPr>
        <w:contextualSpacing/>
      </w:pPr>
      <w:r>
        <w:t>o mocy 4,76 kWp – 35 szt. instalacji</w:t>
      </w:r>
    </w:p>
    <w:p w:rsidR="001A5827" w:rsidRDefault="001A5827" w:rsidP="008C3169">
      <w:pPr>
        <w:pStyle w:val="Standard"/>
        <w:spacing w:after="0"/>
        <w:jc w:val="both"/>
      </w:pPr>
    </w:p>
    <w:p w:rsidR="001A5827" w:rsidRPr="00A815DD" w:rsidRDefault="001A5827" w:rsidP="008C3169">
      <w:pPr>
        <w:pStyle w:val="Standard"/>
        <w:spacing w:after="0"/>
        <w:jc w:val="both"/>
      </w:pPr>
      <w:r w:rsidRPr="00A815DD">
        <w:t xml:space="preserve">Zaznacza się, że każdy z Wykonawców ubiegających się o zamówienie </w:t>
      </w:r>
      <w:r>
        <w:t>może</w:t>
      </w:r>
      <w:r w:rsidRPr="00A815DD">
        <w:t xml:space="preserve"> we własnym zakresie dokonać wizji lokalnej i zweryfikować udostępnione informacje. Każdy zainteresowany otrzyma możliwość swobodnego dokonania wizji lokalnej oraz obmiarów poszczególnych obiektów, pomieszczeń i instalacji, w terminie uzgodnionym z Zamawiającym, jak również do istniejącej</w:t>
      </w:r>
      <w:r>
        <w:t xml:space="preserve"> już dokumentacji. Zamawiający dysponuje opracowaniami koncepcyjno-technicznymi dla każdej z instalacji. Na życzenie Oferenta Zamawiający udostępni do wglądu wszystkie opracowania Oferentowi.</w:t>
      </w:r>
    </w:p>
    <w:p w:rsidR="001A5827" w:rsidRPr="00A815DD" w:rsidRDefault="001A5827" w:rsidP="002A3832">
      <w:pPr>
        <w:pStyle w:val="Standard"/>
        <w:spacing w:after="0"/>
        <w:ind w:firstLine="708"/>
        <w:jc w:val="both"/>
      </w:pPr>
    </w:p>
    <w:p w:rsidR="001A5827" w:rsidRPr="00A815DD" w:rsidRDefault="001A5827" w:rsidP="002A3832">
      <w:pPr>
        <w:pStyle w:val="Standard"/>
        <w:spacing w:after="0"/>
      </w:pPr>
      <w:r w:rsidRPr="00A815DD">
        <w:t xml:space="preserve">Aby zadanie mogło zostać zrealizowane, niezbędne jest podjęcie </w:t>
      </w:r>
      <w:r>
        <w:t>działań</w:t>
      </w:r>
      <w:r w:rsidRPr="00A815DD">
        <w:t xml:space="preserve"> w zakresie:</w:t>
      </w:r>
    </w:p>
    <w:p w:rsidR="001A5827" w:rsidRPr="00A815DD" w:rsidRDefault="001A5827" w:rsidP="00AF3E42">
      <w:pPr>
        <w:pStyle w:val="Standard"/>
        <w:numPr>
          <w:ilvl w:val="0"/>
          <w:numId w:val="57"/>
        </w:numPr>
        <w:spacing w:after="0"/>
      </w:pPr>
      <w:r>
        <w:t>p</w:t>
      </w:r>
      <w:r w:rsidRPr="00A815DD">
        <w:t>rac projektowych,</w:t>
      </w:r>
    </w:p>
    <w:p w:rsidR="001A5827" w:rsidRPr="00A815DD" w:rsidRDefault="001A5827" w:rsidP="00AF3E42">
      <w:pPr>
        <w:pStyle w:val="Standard"/>
        <w:numPr>
          <w:ilvl w:val="0"/>
          <w:numId w:val="57"/>
        </w:numPr>
        <w:spacing w:after="0"/>
      </w:pPr>
      <w:r w:rsidRPr="00A815DD">
        <w:t>robót montażowych i instalatorskich,</w:t>
      </w:r>
    </w:p>
    <w:p w:rsidR="001A5827" w:rsidRDefault="001A5827" w:rsidP="00AF3E42">
      <w:pPr>
        <w:pStyle w:val="Standard"/>
        <w:numPr>
          <w:ilvl w:val="0"/>
          <w:numId w:val="57"/>
        </w:numPr>
        <w:spacing w:after="0"/>
      </w:pPr>
      <w:r w:rsidRPr="00A815DD">
        <w:t>p</w:t>
      </w:r>
      <w:r>
        <w:t>rac organizacyjnych,</w:t>
      </w:r>
    </w:p>
    <w:p w:rsidR="001A5827" w:rsidRPr="00A815DD" w:rsidRDefault="001A5827" w:rsidP="002A3117">
      <w:pPr>
        <w:pStyle w:val="Standard"/>
        <w:spacing w:after="0"/>
        <w:ind w:left="720"/>
      </w:pPr>
    </w:p>
    <w:p w:rsidR="001A5827" w:rsidRDefault="001A5827" w:rsidP="002A3832">
      <w:pPr>
        <w:pStyle w:val="Standard"/>
        <w:spacing w:after="0"/>
        <w:rPr>
          <w:u w:val="single"/>
        </w:rPr>
      </w:pPr>
      <w:r w:rsidRPr="00A815DD">
        <w:rPr>
          <w:u w:val="single"/>
        </w:rPr>
        <w:t>Zakres poszczególnych prac obejmuje:</w:t>
      </w:r>
    </w:p>
    <w:p w:rsidR="001A5827" w:rsidRPr="00A815DD" w:rsidRDefault="001A5827" w:rsidP="002A3832">
      <w:pPr>
        <w:pStyle w:val="Standard"/>
        <w:spacing w:after="0"/>
      </w:pPr>
    </w:p>
    <w:p w:rsidR="001A5827" w:rsidRPr="00017C23" w:rsidRDefault="001A5827" w:rsidP="00A71A18">
      <w:pPr>
        <w:pStyle w:val="Standard"/>
        <w:spacing w:after="120"/>
        <w:rPr>
          <w:b/>
          <w:bCs/>
          <w:i/>
          <w:iCs/>
        </w:rPr>
      </w:pPr>
      <w:r w:rsidRPr="003B485E">
        <w:rPr>
          <w:rFonts w:ascii="Georgia" w:hAnsi="Georgia" w:cs="Georgia"/>
          <w:b/>
          <w:bCs/>
          <w:i/>
          <w:iCs/>
        </w:rPr>
        <w:t>a. Prace projektowe</w:t>
      </w:r>
    </w:p>
    <w:p w:rsidR="001A5827" w:rsidRPr="005B5CAD" w:rsidRDefault="001A5827" w:rsidP="002A3832">
      <w:pPr>
        <w:pStyle w:val="Standard"/>
        <w:spacing w:after="0"/>
        <w:jc w:val="both"/>
      </w:pPr>
      <w:r w:rsidRPr="005B5CAD">
        <w:t>Przed podjęciem prac projektowych Wykonawca dokona inwentaryzacji faktycznego stanu technicznego wskazanych obiektów oraz stanu faktycznego instalacji elektrycznych obiektów w stopniu umo</w:t>
      </w:r>
      <w:r w:rsidRPr="005B5CAD">
        <w:rPr>
          <w:rFonts w:eastAsia="TimesNewRoman"/>
        </w:rPr>
        <w:t>ż</w:t>
      </w:r>
      <w:r w:rsidRPr="005B5CAD">
        <w:t>liwiaj</w:t>
      </w:r>
      <w:r w:rsidRPr="005B5CAD">
        <w:rPr>
          <w:rFonts w:eastAsia="TimesNewRoman"/>
        </w:rPr>
        <w:t>ą</w:t>
      </w:r>
      <w:r w:rsidRPr="005B5CAD">
        <w:t>cym wykonanie kompletnej dokumentacji projektowej dla cało</w:t>
      </w:r>
      <w:r w:rsidRPr="005B5CAD">
        <w:rPr>
          <w:rFonts w:eastAsia="TimesNewRoman"/>
        </w:rPr>
        <w:t>ś</w:t>
      </w:r>
      <w:r w:rsidRPr="005B5CAD">
        <w:t>ci przedsi</w:t>
      </w:r>
      <w:r w:rsidRPr="005B5CAD">
        <w:rPr>
          <w:rFonts w:eastAsia="TimesNewRoman"/>
        </w:rPr>
        <w:t>ę</w:t>
      </w:r>
      <w:r w:rsidRPr="005B5CAD">
        <w:t>wzi</w:t>
      </w:r>
      <w:r w:rsidRPr="005B5CAD">
        <w:rPr>
          <w:rFonts w:eastAsia="TimesNewRoman"/>
        </w:rPr>
        <w:t>ę</w:t>
      </w:r>
      <w:r w:rsidRPr="005B5CAD">
        <w:t>cia, a także opracuje wszelkie konieczne ekspertyzy (jeśli będą wymagane). Wykonawca zobowiązany jest do sprawdzenia pod względem wytrzymałościowym możliwości montażu modułów fotowoltaicznych na dachach budynków mieszkalnych i budynków gospodarczych. Dokument potwierdzający możliwość montażu musi być podpisany przez osobę uprawnioną (musi posiadać uprawnienia w specjalności konstrukcyjno-budowlanej).</w:t>
      </w:r>
    </w:p>
    <w:p w:rsidR="001A5827" w:rsidRPr="005B5CAD" w:rsidRDefault="001A5827" w:rsidP="00B67D96">
      <w:pPr>
        <w:pStyle w:val="Standard"/>
        <w:spacing w:after="0"/>
        <w:jc w:val="both"/>
      </w:pPr>
      <w:r w:rsidRPr="005B5CAD">
        <w:t xml:space="preserve">W ramach przedmiotu zamówienia w zakresie opracowania projektów, Wykonawca sporządzi kompletny projekt techniczno-wykonawczy dla każdej instalacji obejmujący:  </w:t>
      </w:r>
    </w:p>
    <w:p w:rsidR="001A5827" w:rsidRPr="005B5CAD" w:rsidRDefault="001A5827" w:rsidP="00490BDC">
      <w:pPr>
        <w:pStyle w:val="Standard"/>
        <w:numPr>
          <w:ilvl w:val="0"/>
          <w:numId w:val="73"/>
        </w:numPr>
        <w:spacing w:after="0"/>
      </w:pPr>
      <w:r w:rsidRPr="005B5CAD">
        <w:t xml:space="preserve">część opisową,  </w:t>
      </w:r>
    </w:p>
    <w:p w:rsidR="001A5827" w:rsidRPr="005B5CAD" w:rsidRDefault="001A5827" w:rsidP="00490BDC">
      <w:pPr>
        <w:pStyle w:val="Standard"/>
        <w:numPr>
          <w:ilvl w:val="0"/>
          <w:numId w:val="73"/>
        </w:numPr>
        <w:spacing w:after="0"/>
      </w:pPr>
      <w:r w:rsidRPr="005B5CAD">
        <w:t xml:space="preserve">niezbędne obliczenia techniczne, obliczone parametry powinny spełniać wymagania stawiane przez falownik,  </w:t>
      </w:r>
    </w:p>
    <w:p w:rsidR="001A5827" w:rsidRPr="005B5CAD" w:rsidRDefault="001A5827" w:rsidP="00490BDC">
      <w:pPr>
        <w:pStyle w:val="Standard"/>
        <w:numPr>
          <w:ilvl w:val="0"/>
          <w:numId w:val="73"/>
        </w:numPr>
        <w:spacing w:after="0"/>
      </w:pPr>
      <w:r w:rsidRPr="005B5CAD">
        <w:t xml:space="preserve">dobór zabezpieczeń przepięciowych i ochrony przed porażeniem,  </w:t>
      </w:r>
    </w:p>
    <w:p w:rsidR="001A5827" w:rsidRPr="005B5CAD" w:rsidRDefault="001A5827" w:rsidP="00490BDC">
      <w:pPr>
        <w:pStyle w:val="Standard"/>
        <w:numPr>
          <w:ilvl w:val="0"/>
          <w:numId w:val="73"/>
        </w:numPr>
        <w:spacing w:after="0"/>
      </w:pPr>
      <w:r w:rsidRPr="005B5CAD">
        <w:t xml:space="preserve">dobór kabli i zabezpieczeń nadprądowych,  </w:t>
      </w:r>
    </w:p>
    <w:p w:rsidR="001A5827" w:rsidRPr="005B5CAD" w:rsidRDefault="001A5827" w:rsidP="00490BDC">
      <w:pPr>
        <w:pStyle w:val="Standard"/>
        <w:numPr>
          <w:ilvl w:val="0"/>
          <w:numId w:val="73"/>
        </w:numPr>
        <w:spacing w:after="0"/>
      </w:pPr>
      <w:r w:rsidRPr="005B5CAD">
        <w:t xml:space="preserve">współdziałanie instalacji PV z instalacją odgromową (jeśli istnieje) </w:t>
      </w:r>
    </w:p>
    <w:p w:rsidR="001A5827" w:rsidRDefault="001A5827" w:rsidP="00490BDC">
      <w:pPr>
        <w:pStyle w:val="Standard"/>
        <w:numPr>
          <w:ilvl w:val="0"/>
          <w:numId w:val="73"/>
        </w:numPr>
        <w:spacing w:after="0"/>
      </w:pPr>
      <w:r w:rsidRPr="005B5CAD">
        <w:t xml:space="preserve">w przypadku gdy na budynku jest zamontowana instalacja odgromowa (jeśli instalacja koliduje z instalacją PV) projekt przebudowy i/lub modernizacji instalacji odgromowej,  </w:t>
      </w:r>
    </w:p>
    <w:p w:rsidR="001A5827" w:rsidRPr="005B5CAD" w:rsidRDefault="001A5827" w:rsidP="00490BDC">
      <w:pPr>
        <w:pStyle w:val="Standard"/>
        <w:numPr>
          <w:ilvl w:val="0"/>
          <w:numId w:val="73"/>
        </w:numPr>
        <w:spacing w:after="0"/>
      </w:pPr>
      <w:r>
        <w:t>testy i pomiary instalacji elektrycznej,</w:t>
      </w:r>
    </w:p>
    <w:p w:rsidR="001A5827" w:rsidRPr="005B5CAD" w:rsidRDefault="001A5827" w:rsidP="00490BDC">
      <w:pPr>
        <w:pStyle w:val="Standard"/>
        <w:numPr>
          <w:ilvl w:val="0"/>
          <w:numId w:val="73"/>
        </w:numPr>
        <w:spacing w:after="0"/>
      </w:pPr>
      <w:r w:rsidRPr="005B5CAD">
        <w:t xml:space="preserve">schematy, rzuty, rysunki konstrukcji montażowej pod panele,  </w:t>
      </w:r>
    </w:p>
    <w:p w:rsidR="001A5827" w:rsidRPr="005B5CAD" w:rsidRDefault="001A5827" w:rsidP="00490BDC">
      <w:pPr>
        <w:pStyle w:val="Standard"/>
        <w:numPr>
          <w:ilvl w:val="0"/>
          <w:numId w:val="73"/>
        </w:numPr>
        <w:spacing w:after="0"/>
      </w:pPr>
      <w:r w:rsidRPr="005B5CAD">
        <w:t xml:space="preserve">karty katalogowe oraz certyfikaty dopuszczenia do użytku zastosowanych komponentów,  </w:t>
      </w:r>
    </w:p>
    <w:p w:rsidR="001A5827" w:rsidRPr="005B5CAD" w:rsidRDefault="001A5827" w:rsidP="00490BDC">
      <w:pPr>
        <w:pStyle w:val="Standard"/>
        <w:numPr>
          <w:ilvl w:val="0"/>
          <w:numId w:val="73"/>
        </w:numPr>
        <w:spacing w:after="0"/>
        <w:jc w:val="both"/>
      </w:pPr>
      <w:r w:rsidRPr="005B5CAD">
        <w:t>certyfikaty potwierdzające uprawnienia wykonawcy do instalowania systemów fotowoltaicznych.</w:t>
      </w:r>
    </w:p>
    <w:p w:rsidR="001A5827" w:rsidRPr="005B5CAD" w:rsidRDefault="001A5827" w:rsidP="002A3832">
      <w:pPr>
        <w:pStyle w:val="Standard"/>
        <w:tabs>
          <w:tab w:val="left" w:pos="915"/>
        </w:tabs>
        <w:spacing w:after="0"/>
        <w:jc w:val="both"/>
      </w:pPr>
    </w:p>
    <w:p w:rsidR="001A5827" w:rsidRPr="005B5CAD" w:rsidRDefault="001A5827" w:rsidP="002A3832">
      <w:pPr>
        <w:pStyle w:val="Standard"/>
        <w:tabs>
          <w:tab w:val="left" w:pos="915"/>
        </w:tabs>
        <w:spacing w:after="0"/>
        <w:jc w:val="both"/>
      </w:pPr>
      <w:r w:rsidRPr="005B5CAD">
        <w:t xml:space="preserve">W  ramach  przedmiotu  zamówienia  w  zakresie  opracowania  dokumentacji  projektowej, Wykonawca  sporządzi następujące dokumenty:  </w:t>
      </w:r>
    </w:p>
    <w:p w:rsidR="001A5827" w:rsidRPr="005B5CAD" w:rsidRDefault="001A5827" w:rsidP="002478E1">
      <w:pPr>
        <w:pStyle w:val="ListParagraph"/>
        <w:widowControl/>
        <w:numPr>
          <w:ilvl w:val="0"/>
          <w:numId w:val="5"/>
        </w:numPr>
        <w:suppressAutoHyphens/>
        <w:autoSpaceDN w:val="0"/>
        <w:spacing w:before="0"/>
        <w:textAlignment w:val="baseline"/>
      </w:pPr>
      <w:r w:rsidRPr="005B5CAD">
        <w:t>projekty  wykonawcze  z  podziałem  na  branże: konstrukcyjną i elektryczną  (3  egz.  w  formie  utrwalonej  na piśmie oraz w formie elektronicznej),</w:t>
      </w:r>
    </w:p>
    <w:p w:rsidR="001A5827" w:rsidRPr="005B5CAD" w:rsidRDefault="001A5827" w:rsidP="002478E1">
      <w:pPr>
        <w:pStyle w:val="ListParagraph"/>
        <w:widowControl/>
        <w:numPr>
          <w:ilvl w:val="0"/>
          <w:numId w:val="5"/>
        </w:numPr>
        <w:suppressAutoHyphens/>
        <w:autoSpaceDN w:val="0"/>
        <w:spacing w:before="0"/>
        <w:textAlignment w:val="baseline"/>
      </w:pPr>
      <w:r w:rsidRPr="005B5CAD">
        <w:t>przedmiar robót umożliwiający etapowe rozliczanie inwestycji,</w:t>
      </w:r>
    </w:p>
    <w:p w:rsidR="001A5827" w:rsidRPr="005B5CAD" w:rsidRDefault="001A5827" w:rsidP="002478E1">
      <w:pPr>
        <w:pStyle w:val="ListParagraph"/>
        <w:widowControl/>
        <w:numPr>
          <w:ilvl w:val="0"/>
          <w:numId w:val="5"/>
        </w:numPr>
        <w:suppressAutoHyphens/>
        <w:autoSpaceDN w:val="0"/>
        <w:spacing w:before="0"/>
        <w:textAlignment w:val="baseline"/>
      </w:pPr>
      <w:r w:rsidRPr="005B5CAD">
        <w:t>dokumentację powykonawczą z naniesionymi w sposób czytelny wszelkimi zmianami wprowadzonymi w trakcie budowy,</w:t>
      </w:r>
    </w:p>
    <w:p w:rsidR="001A5827" w:rsidRPr="005B5CAD" w:rsidRDefault="001A5827" w:rsidP="00490BDC">
      <w:pPr>
        <w:pStyle w:val="ListParagraph"/>
        <w:widowControl/>
        <w:numPr>
          <w:ilvl w:val="0"/>
          <w:numId w:val="5"/>
        </w:numPr>
        <w:suppressAutoHyphens/>
        <w:autoSpaceDN w:val="0"/>
        <w:spacing w:before="0"/>
        <w:textAlignment w:val="baseline"/>
        <w:rPr>
          <w:rFonts w:cs="Calibri"/>
        </w:rPr>
      </w:pPr>
      <w:r w:rsidRPr="005B5CAD">
        <w:t>projekt budowlany, jeżeli będzie wymagany (4 egz. w formie utrwalonej na piśmi</w:t>
      </w:r>
      <w:r>
        <w:t>e oraz w formie elektronicznej).</w:t>
      </w:r>
    </w:p>
    <w:p w:rsidR="001A5827" w:rsidRPr="005B5CAD" w:rsidRDefault="001A5827" w:rsidP="00490BDC">
      <w:pPr>
        <w:widowControl/>
        <w:suppressAutoHyphens/>
        <w:autoSpaceDN w:val="0"/>
        <w:textAlignment w:val="baseline"/>
      </w:pPr>
    </w:p>
    <w:p w:rsidR="001A5827" w:rsidRPr="005B5CAD" w:rsidRDefault="001A5827" w:rsidP="00490BDC">
      <w:pPr>
        <w:widowControl/>
        <w:suppressAutoHyphens/>
        <w:autoSpaceDN w:val="0"/>
        <w:textAlignment w:val="baseline"/>
      </w:pPr>
      <w:r w:rsidRPr="005B5CAD">
        <w:t>W ramach przedmiotu zamówienia Wykonawca sporządzi również zgłoszenie mikroinstalacji PV do Sieci Elektroenergetycznej z niezbędnymi załącznikami po zakończonym montażu i odbiorze prac oraz złoży w odpowiedniej Instytucji</w:t>
      </w:r>
      <w:r>
        <w:t xml:space="preserve"> w terminie 7 dni od odbioru danej instalacji.</w:t>
      </w:r>
    </w:p>
    <w:p w:rsidR="001A5827" w:rsidRPr="00A815DD" w:rsidRDefault="001A5827" w:rsidP="002A3832">
      <w:pPr>
        <w:pStyle w:val="Standard"/>
        <w:tabs>
          <w:tab w:val="left" w:pos="915"/>
        </w:tabs>
        <w:spacing w:after="0"/>
        <w:jc w:val="both"/>
      </w:pPr>
    </w:p>
    <w:p w:rsidR="001A5827" w:rsidRPr="0097705E" w:rsidRDefault="001A5827" w:rsidP="000C7BEF">
      <w:pPr>
        <w:pStyle w:val="Default"/>
        <w:spacing w:line="276" w:lineRule="auto"/>
        <w:jc w:val="both"/>
        <w:rPr>
          <w:rFonts w:ascii="Calibri" w:hAnsi="Calibri" w:cs="Calibri"/>
          <w:sz w:val="22"/>
          <w:szCs w:val="22"/>
        </w:rPr>
      </w:pPr>
      <w:r w:rsidRPr="000C7BEF">
        <w:rPr>
          <w:rFonts w:ascii="Calibri" w:hAnsi="Calibri" w:cs="Calibri"/>
          <w:sz w:val="22"/>
          <w:szCs w:val="22"/>
        </w:rPr>
        <w:t>Projekt techniczno-</w:t>
      </w:r>
      <w:r>
        <w:rPr>
          <w:rFonts w:ascii="Calibri" w:hAnsi="Calibri" w:cs="Calibri"/>
          <w:sz w:val="22"/>
          <w:szCs w:val="22"/>
        </w:rPr>
        <w:t>wykonawczy</w:t>
      </w:r>
      <w:r w:rsidRPr="000C7BEF">
        <w:rPr>
          <w:rFonts w:ascii="Calibri" w:hAnsi="Calibri" w:cs="Calibri"/>
          <w:sz w:val="22"/>
          <w:szCs w:val="22"/>
        </w:rPr>
        <w:t xml:space="preserve"> </w:t>
      </w:r>
      <w:r>
        <w:rPr>
          <w:rFonts w:ascii="Calibri" w:hAnsi="Calibri" w:cs="Calibri"/>
          <w:sz w:val="22"/>
          <w:szCs w:val="22"/>
        </w:rPr>
        <w:t xml:space="preserve">musi </w:t>
      </w:r>
      <w:r w:rsidRPr="000C7BEF">
        <w:rPr>
          <w:rFonts w:ascii="Calibri" w:hAnsi="Calibri" w:cs="Calibri"/>
          <w:sz w:val="22"/>
          <w:szCs w:val="22"/>
        </w:rPr>
        <w:t>być sporządzony w zakresie i stopniu dokładności niezbędnym do sporządzenia przedmiaru robót, kosztorysu inwestorskiego. Projekt ten musi uwzględniać wymagania określone w Rozporządzeniu Ministra Infrastruktury z dnia 2 września 2004 r. w sprawie szczegółowego zakresu i formy dokumentacji projektowej, specyfikacji technicznych wykonania i odbioru robót budowlanych oraz programu funkcjonalno-użytkowego (Dz.U</w:t>
      </w:r>
      <w:r w:rsidRPr="0097705E">
        <w:rPr>
          <w:rFonts w:ascii="Calibri" w:hAnsi="Calibri" w:cs="Calibri"/>
          <w:sz w:val="22"/>
          <w:szCs w:val="22"/>
        </w:rPr>
        <w:t xml:space="preserve">. z 2013 r. poz. 1129), oraz ustawy z dnia 7 lipca 1994 r. – Prawo budowlane (Dz. U. z 2017 r. poz. 1332, 1529).  </w:t>
      </w:r>
    </w:p>
    <w:p w:rsidR="001A5827" w:rsidRPr="0097705E" w:rsidRDefault="001A5827" w:rsidP="000C7BEF">
      <w:pPr>
        <w:pStyle w:val="Standard"/>
        <w:spacing w:after="0"/>
        <w:jc w:val="both"/>
      </w:pPr>
      <w:r w:rsidRPr="0097705E">
        <w:t>Wykonawca opracuje i przedło</w:t>
      </w:r>
      <w:r w:rsidRPr="0097705E">
        <w:rPr>
          <w:rFonts w:eastAsia="TimesNewRoman"/>
        </w:rPr>
        <w:t>ż</w:t>
      </w:r>
      <w:r w:rsidRPr="0097705E">
        <w:t>y do oceny koncepcj</w:t>
      </w:r>
      <w:r w:rsidRPr="0097705E">
        <w:rPr>
          <w:rFonts w:eastAsia="TimesNewRoman"/>
        </w:rPr>
        <w:t xml:space="preserve">ę </w:t>
      </w:r>
      <w:r w:rsidRPr="0097705E">
        <w:t>projektow</w:t>
      </w:r>
      <w:r w:rsidRPr="0097705E">
        <w:rPr>
          <w:rFonts w:eastAsia="TimesNewRoman"/>
        </w:rPr>
        <w:t xml:space="preserve">ą </w:t>
      </w:r>
      <w:r w:rsidRPr="0097705E">
        <w:t>przedstawiaj</w:t>
      </w:r>
      <w:r w:rsidRPr="0097705E">
        <w:rPr>
          <w:rFonts w:eastAsia="TimesNewRoman"/>
        </w:rPr>
        <w:t>ą</w:t>
      </w:r>
      <w:r w:rsidRPr="0097705E">
        <w:t>c</w:t>
      </w:r>
      <w:r w:rsidRPr="0097705E">
        <w:rPr>
          <w:rFonts w:eastAsia="TimesNewRoman"/>
        </w:rPr>
        <w:t xml:space="preserve">ą </w:t>
      </w:r>
      <w:r w:rsidRPr="0097705E">
        <w:t>proponowane rozwi</w:t>
      </w:r>
      <w:r w:rsidRPr="0097705E">
        <w:rPr>
          <w:rFonts w:eastAsia="TimesNewRoman"/>
        </w:rPr>
        <w:t>ą</w:t>
      </w:r>
      <w:r w:rsidRPr="0097705E">
        <w:t>zania. Zamawiaj</w:t>
      </w:r>
      <w:r w:rsidRPr="0097705E">
        <w:rPr>
          <w:rFonts w:eastAsia="TimesNewRoman"/>
        </w:rPr>
        <w:t>ą</w:t>
      </w:r>
      <w:r w:rsidRPr="0097705E">
        <w:t>cy zgłosi swoje uwagi do proponowanych rozwi</w:t>
      </w:r>
      <w:r w:rsidRPr="0097705E">
        <w:rPr>
          <w:rFonts w:eastAsia="TimesNewRoman"/>
        </w:rPr>
        <w:t>ą</w:t>
      </w:r>
      <w:r w:rsidRPr="0097705E">
        <w:t>za</w:t>
      </w:r>
      <w:r w:rsidRPr="0097705E">
        <w:rPr>
          <w:rFonts w:eastAsia="TimesNewRoman"/>
        </w:rPr>
        <w:t xml:space="preserve">ń </w:t>
      </w:r>
      <w:r w:rsidRPr="0097705E">
        <w:t>i wyda zalecenia do uwzgl</w:t>
      </w:r>
      <w:r w:rsidRPr="0097705E">
        <w:rPr>
          <w:rFonts w:eastAsia="TimesNewRoman"/>
        </w:rPr>
        <w:t>ę</w:t>
      </w:r>
      <w:r w:rsidRPr="0097705E">
        <w:t>dnienia w dokumentacji projektowej</w:t>
      </w:r>
      <w:r>
        <w:t xml:space="preserve"> w terminie 10</w:t>
      </w:r>
      <w:r w:rsidRPr="002A3117">
        <w:t xml:space="preserve"> ni od otrzymania od Wykonawcy koncepcji projektowej</w:t>
      </w:r>
      <w:r w:rsidRPr="0097705E">
        <w:t>.</w:t>
      </w:r>
    </w:p>
    <w:p w:rsidR="001A5827" w:rsidRPr="00A815DD" w:rsidRDefault="001A5827" w:rsidP="000C7BEF">
      <w:pPr>
        <w:pStyle w:val="Standard"/>
        <w:spacing w:after="0"/>
        <w:jc w:val="both"/>
      </w:pPr>
      <w:r w:rsidRPr="0097705E">
        <w:t>Wykonawca przedłoży projekty techniczno-wykonawcze do akceptacji przez Zamawiającego w terminach</w:t>
      </w:r>
      <w:r>
        <w:t xml:space="preserve"> zgodnych z opracowanym harmonogramem rzeczowo-finansowym stanowiącym załącznik do umowy. Zamawiający zaakceptuje lub wniesie uwagi do dokumentacji w ciągu 10 dni od otrzymania kompletnej dokumentacji projektowej dla danej lokalizacji od Wykonawcy. </w:t>
      </w:r>
    </w:p>
    <w:p w:rsidR="001A5827" w:rsidRDefault="001A5827" w:rsidP="002A3832">
      <w:pPr>
        <w:pStyle w:val="Standard"/>
        <w:spacing w:after="0"/>
        <w:jc w:val="both"/>
      </w:pPr>
      <w:r w:rsidRPr="00A815DD">
        <w:t>Przed zło</w:t>
      </w:r>
      <w:r w:rsidRPr="00A815DD">
        <w:rPr>
          <w:rFonts w:eastAsia="TimesNewRoman"/>
        </w:rPr>
        <w:t>ż</w:t>
      </w:r>
      <w:r w:rsidRPr="00A815DD">
        <w:t xml:space="preserve">eniem wniosku wykonawcy o </w:t>
      </w:r>
      <w:r>
        <w:t xml:space="preserve">wydanie </w:t>
      </w:r>
      <w:r w:rsidRPr="00A815DD">
        <w:t>decyzj</w:t>
      </w:r>
      <w:r>
        <w:t>i</w:t>
      </w:r>
      <w:r w:rsidRPr="00A815DD">
        <w:t xml:space="preserve"> administracyjn</w:t>
      </w:r>
      <w:r>
        <w:t>ych</w:t>
      </w:r>
      <w:r w:rsidRPr="00A815DD">
        <w:t xml:space="preserve"> </w:t>
      </w:r>
      <w:r>
        <w:t xml:space="preserve">(jeśli takie będzie wymagane) </w:t>
      </w:r>
      <w:r w:rsidRPr="00A815DD">
        <w:t>zgodnie z Prawem Budowlanym niezb</w:t>
      </w:r>
      <w:r w:rsidRPr="00A815DD">
        <w:rPr>
          <w:rFonts w:eastAsia="TimesNewRoman"/>
        </w:rPr>
        <w:t>ę</w:t>
      </w:r>
      <w:r w:rsidRPr="00A815DD">
        <w:t>dne b</w:t>
      </w:r>
      <w:r w:rsidRPr="00A815DD">
        <w:rPr>
          <w:rFonts w:eastAsia="TimesNewRoman"/>
        </w:rPr>
        <w:t>ę</w:t>
      </w:r>
      <w:r w:rsidRPr="00A815DD">
        <w:t>dzie uzyskanie akceptacji Zamawiaj</w:t>
      </w:r>
      <w:r w:rsidRPr="00A815DD">
        <w:rPr>
          <w:rFonts w:eastAsia="TimesNewRoman"/>
        </w:rPr>
        <w:t>ą</w:t>
      </w:r>
      <w:r w:rsidRPr="00A815DD">
        <w:t>cego</w:t>
      </w:r>
      <w:r>
        <w:t xml:space="preserve"> w zakresie </w:t>
      </w:r>
      <w:r w:rsidRPr="00A815DD">
        <w:t>rozwi</w:t>
      </w:r>
      <w:r w:rsidRPr="00A815DD">
        <w:rPr>
          <w:rFonts w:eastAsia="TimesNewRoman"/>
        </w:rPr>
        <w:t>ą</w:t>
      </w:r>
      <w:r w:rsidRPr="00A815DD">
        <w:t>za</w:t>
      </w:r>
      <w:r w:rsidRPr="00A815DD">
        <w:rPr>
          <w:rFonts w:eastAsia="TimesNewRoman"/>
        </w:rPr>
        <w:t xml:space="preserve">ń </w:t>
      </w:r>
      <w:r w:rsidRPr="00A815DD">
        <w:t>projektowych zawartych w projekcie budowlanym</w:t>
      </w:r>
      <w:r>
        <w:t xml:space="preserve"> (jeśli takie zostaną wykonane)</w:t>
      </w:r>
      <w:r w:rsidRPr="00A815DD">
        <w:t>.</w:t>
      </w:r>
    </w:p>
    <w:p w:rsidR="001A5827" w:rsidRPr="00A815DD" w:rsidRDefault="001A5827" w:rsidP="002A3832">
      <w:pPr>
        <w:pStyle w:val="Standard"/>
        <w:spacing w:after="0"/>
        <w:jc w:val="both"/>
      </w:pPr>
    </w:p>
    <w:p w:rsidR="001A5827" w:rsidRDefault="001A5827" w:rsidP="002A3832">
      <w:pPr>
        <w:pStyle w:val="Standard"/>
        <w:spacing w:after="0"/>
        <w:jc w:val="both"/>
      </w:pPr>
      <w:r w:rsidRPr="00A815DD">
        <w:t>Projekt, a potem monta</w:t>
      </w:r>
      <w:r w:rsidRPr="00A815DD">
        <w:rPr>
          <w:rFonts w:eastAsia="TimesNewRoman"/>
        </w:rPr>
        <w:t xml:space="preserve">ż </w:t>
      </w:r>
      <w:r w:rsidRPr="00A815DD">
        <w:t>instalacji PV musi uwzgl</w:t>
      </w:r>
      <w:r w:rsidRPr="00A815DD">
        <w:rPr>
          <w:rFonts w:eastAsia="TimesNewRoman"/>
        </w:rPr>
        <w:t>ę</w:t>
      </w:r>
      <w:r w:rsidRPr="00A815DD">
        <w:t>dnia</w:t>
      </w:r>
      <w:r w:rsidRPr="00A815DD">
        <w:rPr>
          <w:rFonts w:eastAsia="TimesNewRoman"/>
        </w:rPr>
        <w:t xml:space="preserve">ć </w:t>
      </w:r>
      <w:r w:rsidRPr="00A815DD">
        <w:t>uwarunkowania konstrukcyjne. Sposób monta</w:t>
      </w:r>
      <w:r w:rsidRPr="00A815DD">
        <w:rPr>
          <w:rFonts w:eastAsia="TimesNewRoman"/>
        </w:rPr>
        <w:t>ż</w:t>
      </w:r>
      <w:r w:rsidRPr="00A815DD">
        <w:t>u tak nale</w:t>
      </w:r>
      <w:r w:rsidRPr="00A815DD">
        <w:rPr>
          <w:rFonts w:eastAsia="TimesNewRoman"/>
        </w:rPr>
        <w:t>ż</w:t>
      </w:r>
      <w:r w:rsidRPr="00A815DD">
        <w:t>y dobra</w:t>
      </w:r>
      <w:r w:rsidRPr="00A815DD">
        <w:rPr>
          <w:rFonts w:eastAsia="TimesNewRoman"/>
        </w:rPr>
        <w:t xml:space="preserve">ć, </w:t>
      </w:r>
      <w:r w:rsidRPr="00A815DD">
        <w:t xml:space="preserve">aby nie powodował osłabienia konstrukcji budynku. W razie konieczności należy instalować PV w dogodnym (wskazanym przez </w:t>
      </w:r>
      <w:r>
        <w:t>właściciela nieruchomości</w:t>
      </w:r>
      <w:r w:rsidRPr="00A815DD">
        <w:t xml:space="preserve">) umiejscowieniu (po pisemnej akceptacji przez </w:t>
      </w:r>
      <w:r>
        <w:t>Zamawiającego</w:t>
      </w:r>
      <w:r w:rsidRPr="00A815DD">
        <w:t>).</w:t>
      </w:r>
      <w:r>
        <w:t xml:space="preserve"> Jednocześnie nowe miejsce montażu nie może powodować pogorszenia efektu ekologicznego określonego w PFU.</w:t>
      </w:r>
    </w:p>
    <w:p w:rsidR="001A5827" w:rsidRDefault="001A5827" w:rsidP="00CE2F5D">
      <w:pPr>
        <w:pStyle w:val="Standard"/>
        <w:spacing w:after="0"/>
        <w:jc w:val="both"/>
      </w:pPr>
      <w:r>
        <w:t>Zaznacza się, iż Zamawiający dysponuje opracowaniami koncepcyjnymi dla każdej z lokalizacji, które może udostępnić na życzenie Oferentowi.</w:t>
      </w:r>
    </w:p>
    <w:p w:rsidR="001A5827" w:rsidRPr="00A815DD" w:rsidRDefault="001A5827" w:rsidP="002A3832">
      <w:pPr>
        <w:pStyle w:val="Standard"/>
        <w:tabs>
          <w:tab w:val="left" w:pos="915"/>
        </w:tabs>
        <w:spacing w:after="0"/>
        <w:jc w:val="both"/>
      </w:pPr>
    </w:p>
    <w:p w:rsidR="001A5827" w:rsidRPr="003B485E" w:rsidRDefault="001A5827" w:rsidP="00A71A18">
      <w:pPr>
        <w:pStyle w:val="Standard"/>
        <w:spacing w:after="120"/>
        <w:jc w:val="both"/>
        <w:rPr>
          <w:rFonts w:ascii="Georgia" w:hAnsi="Georgia" w:cs="Georgia"/>
        </w:rPr>
      </w:pPr>
      <w:r w:rsidRPr="003B485E">
        <w:rPr>
          <w:rFonts w:ascii="Georgia" w:hAnsi="Georgia" w:cs="Georgia"/>
          <w:b/>
          <w:bCs/>
          <w:i/>
          <w:iCs/>
        </w:rPr>
        <w:t>b. Roboty montażowe i instalatorskie</w:t>
      </w:r>
    </w:p>
    <w:p w:rsidR="001A5827" w:rsidRPr="00A815DD" w:rsidRDefault="001A5827" w:rsidP="002A3832">
      <w:pPr>
        <w:pStyle w:val="Standard"/>
        <w:tabs>
          <w:tab w:val="left" w:pos="915"/>
        </w:tabs>
        <w:spacing w:after="0"/>
        <w:jc w:val="both"/>
      </w:pPr>
      <w:r w:rsidRPr="00A815DD">
        <w:t xml:space="preserve">W ramach przedmiotu zamówienia w zakresie wykonawstwa, Wykonawca wykona prace </w:t>
      </w:r>
      <w:r>
        <w:t>montażowe i budowlane, a także inne prace</w:t>
      </w:r>
      <w:r w:rsidRPr="00A815DD">
        <w:t xml:space="preserve"> obejmujące:</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montaż konstrukcji pod instalację paneli PV,</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 xml:space="preserve">montaż instalacji paneli fotowoltaicznych wraz z optymalizatorami mocy o zadanej mocy dla każdego z obiektów wskazanych w </w:t>
      </w:r>
      <w:r>
        <w:t>PFU</w:t>
      </w:r>
      <w:r w:rsidRPr="006E237C">
        <w:t>,</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 xml:space="preserve">wykonanie zabezpieczeń pod konstrukcje, dla przewodów i zabezpieczenie ich,  </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rPr>
          <w:rFonts w:cs="Calibri"/>
        </w:rPr>
      </w:pPr>
      <w:r w:rsidRPr="006E237C">
        <w:t xml:space="preserve">położenie okablowania do podłączenia paneli PV wraz </w:t>
      </w:r>
      <w:r>
        <w:t xml:space="preserve">z </w:t>
      </w:r>
      <w:r w:rsidRPr="006E237C">
        <w:t>wykonaniem tras kablowych w pomieszczeniac</w:t>
      </w:r>
      <w:r>
        <w:t>h (jeżeli wykonawca będzie przeprowadzał okablowanie wolnym kanałem wentylacyjnym, niezbędne będzie uzyskanie przez niego opinii kominiarskiej),</w:t>
      </w:r>
    </w:p>
    <w:p w:rsidR="001A5827" w:rsidRDefault="001A5827" w:rsidP="002A3117">
      <w:pPr>
        <w:pStyle w:val="ListParagraph"/>
        <w:widowControl/>
        <w:numPr>
          <w:ilvl w:val="0"/>
          <w:numId w:val="66"/>
        </w:numPr>
        <w:tabs>
          <w:tab w:val="left" w:pos="1134"/>
        </w:tabs>
        <w:suppressAutoHyphens/>
        <w:autoSpaceDN w:val="0"/>
        <w:spacing w:before="0"/>
        <w:ind w:left="1134" w:hanging="425"/>
        <w:textAlignment w:val="baseline"/>
        <w:rPr>
          <w:rFonts w:cs="Calibri"/>
        </w:rPr>
      </w:pPr>
      <w:r w:rsidRPr="006E237C">
        <w:t>zamontowanie rozdzielnicy AC/DC,</w:t>
      </w:r>
    </w:p>
    <w:p w:rsidR="001A5827" w:rsidRPr="00920AB0" w:rsidRDefault="001A5827" w:rsidP="00920AB0">
      <w:pPr>
        <w:pStyle w:val="ListParagraph"/>
        <w:widowControl/>
        <w:numPr>
          <w:ilvl w:val="0"/>
          <w:numId w:val="66"/>
        </w:numPr>
        <w:tabs>
          <w:tab w:val="left" w:pos="1134"/>
        </w:tabs>
        <w:suppressAutoHyphens/>
        <w:autoSpaceDN w:val="0"/>
        <w:spacing w:before="0"/>
        <w:ind w:left="1134" w:hanging="425"/>
        <w:textAlignment w:val="baseline"/>
        <w:rPr>
          <w:rFonts w:cs="Calibri"/>
        </w:rPr>
      </w:pPr>
      <w:r w:rsidRPr="00A3091C">
        <w:t>zamontowanie zabezpieczeń przepięciowych</w:t>
      </w:r>
      <w:r>
        <w:t>, w tym rozłączników prądowych po stronie AC i DC</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podłączenie rozdzielnicy do systemu elektroenergetycznego,</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montaż inwertera,</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wykonanie prac pomocniczych budowlanych (przebicia, otwory monta</w:t>
      </w:r>
      <w:r w:rsidRPr="006E237C">
        <w:rPr>
          <w:rFonts w:eastAsia="TimesNewRoman"/>
        </w:rPr>
        <w:t>ż</w:t>
      </w:r>
      <w:r w:rsidRPr="006E237C">
        <w:t>owe, przej</w:t>
      </w:r>
      <w:r w:rsidRPr="006E237C">
        <w:rPr>
          <w:rFonts w:eastAsia="TimesNewRoman"/>
        </w:rPr>
        <w:t>ś</w:t>
      </w:r>
      <w:r w:rsidRPr="006E237C">
        <w:t>cia instalacyjne przez przegrody budowlane, wypełnienie otworów oraz odtworzenie i naprawa cz</w:t>
      </w:r>
      <w:r w:rsidRPr="006E237C">
        <w:rPr>
          <w:rFonts w:eastAsia="TimesNewRoman"/>
        </w:rPr>
        <w:t>ęś</w:t>
      </w:r>
      <w:r w:rsidRPr="006E237C">
        <w:t>ci uszkodzonych wypraw (elementów wyko</w:t>
      </w:r>
      <w:r w:rsidRPr="006E237C">
        <w:rPr>
          <w:rFonts w:eastAsia="TimesNewRoman"/>
        </w:rPr>
        <w:t>ń</w:t>
      </w:r>
      <w:r w:rsidRPr="006E237C">
        <w:t>czeniowych) podczas wykonywania robót budowlanych),</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wykonanie prac porządkowych mających na celu doprowadzenie obiektu do stanu pierwotnego,</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przeprowadzenie rozruchu instalacji,</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przeprowadzenie badań instalacji elektrycznej w odniesieniu do instalacji PV (ochrony przeciwpor</w:t>
      </w:r>
      <w:r>
        <w:t>ażeniowej; rezystancji izolacji;</w:t>
      </w:r>
      <w:r w:rsidRPr="006E237C">
        <w:t xml:space="preserve"> rezystancji uziemienia</w:t>
      </w:r>
      <w:r>
        <w:t>;</w:t>
      </w:r>
      <w:r w:rsidRPr="006E237C">
        <w:t xml:space="preserve"> impedancji pętli zwarcia</w:t>
      </w:r>
      <w:r>
        <w:t xml:space="preserve"> – jeśli dotyczy</w:t>
      </w:r>
      <w:r w:rsidRPr="006E237C">
        <w:t>),</w:t>
      </w:r>
    </w:p>
    <w:p w:rsidR="001A5827" w:rsidRPr="00B35170" w:rsidRDefault="001A5827" w:rsidP="006E237C">
      <w:pPr>
        <w:pStyle w:val="ListParagraph"/>
        <w:widowControl/>
        <w:numPr>
          <w:ilvl w:val="0"/>
          <w:numId w:val="66"/>
        </w:numPr>
        <w:tabs>
          <w:tab w:val="left" w:pos="1134"/>
        </w:tabs>
        <w:suppressAutoHyphens/>
        <w:autoSpaceDN w:val="0"/>
        <w:spacing w:before="0"/>
        <w:ind w:left="1134" w:hanging="425"/>
        <w:textAlignment w:val="baseline"/>
      </w:pPr>
      <w:bookmarkStart w:id="7" w:name="_GoBack"/>
      <w:r w:rsidRPr="00B35170">
        <w:t>ewentualne wykonanie uziemienia dla instalacji PV lub poprawienie jego jakości (jeśli nie występuje lub jego parametr jest niezgodny z obowiązującymi normami),</w:t>
      </w:r>
    </w:p>
    <w:p w:rsidR="001A5827" w:rsidRPr="00B35170"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B35170">
        <w:t>w przypadku gdy na budynku jest zamontowana instalacja odgromowa konieczne jest (jeśli instalacja koliduje z instalacją PV) przebudowanie lub zmodernizowanie instalacji odgromowej,</w:t>
      </w:r>
    </w:p>
    <w:p w:rsidR="001A5827" w:rsidRPr="00B35170"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B35170">
        <w:t>przeprowadzenie badań instalacji fotowoltaicznej,</w:t>
      </w:r>
    </w:p>
    <w:p w:rsidR="001A5827" w:rsidRPr="00B35170"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B35170">
        <w:t>kontrole, próby, uruchomienie i regulacja instalacji,</w:t>
      </w:r>
    </w:p>
    <w:p w:rsidR="001A5827" w:rsidRPr="00B35170" w:rsidRDefault="001A5827" w:rsidP="006E237C">
      <w:pPr>
        <w:pStyle w:val="ListParagraph"/>
        <w:numPr>
          <w:ilvl w:val="0"/>
          <w:numId w:val="66"/>
        </w:numPr>
        <w:spacing w:before="0"/>
        <w:ind w:left="1134" w:hanging="425"/>
      </w:pPr>
      <w:r w:rsidRPr="00B35170">
        <w:t>inne niewyszczególnione prace niezbędne do prawidłowego funkcjonowania całej instalacji.</w:t>
      </w:r>
    </w:p>
    <w:bookmarkEnd w:id="7"/>
    <w:p w:rsidR="001A5827" w:rsidRPr="00A815DD" w:rsidRDefault="001A5827" w:rsidP="002A3832">
      <w:pPr>
        <w:pStyle w:val="Standard"/>
        <w:tabs>
          <w:tab w:val="left" w:pos="915"/>
        </w:tabs>
        <w:spacing w:after="0"/>
        <w:jc w:val="both"/>
      </w:pPr>
    </w:p>
    <w:p w:rsidR="001A5827" w:rsidRPr="003B485E" w:rsidRDefault="001A5827" w:rsidP="00A71A18">
      <w:pPr>
        <w:pStyle w:val="Standard"/>
        <w:spacing w:after="120"/>
        <w:rPr>
          <w:rFonts w:ascii="Georgia" w:hAnsi="Georgia" w:cs="Georgia"/>
          <w:b/>
          <w:bCs/>
          <w:i/>
          <w:iCs/>
        </w:rPr>
      </w:pPr>
      <w:r w:rsidRPr="003B485E">
        <w:rPr>
          <w:rFonts w:ascii="Georgia" w:hAnsi="Georgia" w:cs="Georgia"/>
          <w:b/>
          <w:bCs/>
          <w:i/>
          <w:iCs/>
        </w:rPr>
        <w:t>c. Prace organizacyjn</w:t>
      </w:r>
      <w:r>
        <w:rPr>
          <w:rFonts w:ascii="Georgia" w:hAnsi="Georgia" w:cs="Georgia"/>
          <w:b/>
          <w:bCs/>
          <w:i/>
          <w:iCs/>
        </w:rPr>
        <w:t>e</w:t>
      </w:r>
    </w:p>
    <w:p w:rsidR="001A5827" w:rsidRDefault="001A5827" w:rsidP="00087F3A">
      <w:pPr>
        <w:pStyle w:val="ListParagraph"/>
        <w:numPr>
          <w:ilvl w:val="0"/>
          <w:numId w:val="7"/>
        </w:numPr>
        <w:spacing w:before="0"/>
        <w:ind w:left="1134" w:hanging="425"/>
      </w:pPr>
      <w:r w:rsidRPr="00345D1C">
        <w:t>sporządzenie instrukcji eksploatacji  instalacji</w:t>
      </w:r>
      <w:r>
        <w:t>,</w:t>
      </w:r>
    </w:p>
    <w:p w:rsidR="001A5827" w:rsidRDefault="001A5827" w:rsidP="00087F3A">
      <w:pPr>
        <w:pStyle w:val="ListParagraph"/>
        <w:widowControl/>
        <w:numPr>
          <w:ilvl w:val="0"/>
          <w:numId w:val="7"/>
        </w:numPr>
        <w:suppressAutoHyphens/>
        <w:autoSpaceDN w:val="0"/>
        <w:spacing w:before="0"/>
        <w:ind w:left="1134" w:hanging="425"/>
        <w:textAlignment w:val="baseline"/>
        <w:rPr>
          <w:rFonts w:cs="Calibri"/>
        </w:rPr>
      </w:pPr>
      <w:r>
        <w:t>przeprowadzenie instruktażu dla</w:t>
      </w:r>
      <w:r w:rsidRPr="00A815DD">
        <w:t xml:space="preserve"> właścicieli nieruchomości z zasad obsługi, użytkowania, konserwacji i bezpieczeństwa związanymi z użytkowaniem zainstalowanej instalacji fotowoltaicznej,</w:t>
      </w:r>
    </w:p>
    <w:p w:rsidR="001A5827" w:rsidRPr="00A815DD" w:rsidRDefault="001A5827" w:rsidP="00087F3A">
      <w:pPr>
        <w:pStyle w:val="ListParagraph"/>
        <w:numPr>
          <w:ilvl w:val="0"/>
          <w:numId w:val="7"/>
        </w:numPr>
        <w:spacing w:before="0"/>
        <w:ind w:left="1134" w:hanging="425"/>
        <w:rPr>
          <w:rFonts w:cs="Calibri"/>
        </w:rPr>
      </w:pPr>
      <w:r w:rsidRPr="00345D1C">
        <w:t xml:space="preserve">sporządzenie protokołu z </w:t>
      </w:r>
      <w:r>
        <w:t xml:space="preserve">przeprowadzonego instruktażu </w:t>
      </w:r>
      <w:r w:rsidRPr="00345D1C">
        <w:t xml:space="preserve">z wyszczególnieniem co było przedmiotem </w:t>
      </w:r>
      <w:r>
        <w:t>instruktażu</w:t>
      </w:r>
      <w:r w:rsidRPr="00345D1C">
        <w:t xml:space="preserve"> i przekazanie instrukcji</w:t>
      </w:r>
      <w:r>
        <w:t>.</w:t>
      </w:r>
    </w:p>
    <w:p w:rsidR="001A5827" w:rsidRDefault="001A5827" w:rsidP="005B7C98">
      <w:pPr>
        <w:pStyle w:val="Standard"/>
        <w:spacing w:after="120"/>
        <w:rPr>
          <w:rFonts w:ascii="Georgia" w:hAnsi="Georgia" w:cs="Georgia"/>
          <w:b/>
          <w:bCs/>
          <w:i/>
          <w:iCs/>
        </w:rPr>
      </w:pPr>
    </w:p>
    <w:p w:rsidR="001A5827" w:rsidRPr="003A0F6E" w:rsidRDefault="001A5827" w:rsidP="005B7C98">
      <w:pPr>
        <w:pStyle w:val="Standard"/>
        <w:spacing w:after="120"/>
        <w:rPr>
          <w:rFonts w:ascii="Georgia" w:hAnsi="Georgia" w:cs="Georgia"/>
          <w:b/>
          <w:bCs/>
          <w:i/>
          <w:iCs/>
        </w:rPr>
      </w:pPr>
      <w:r>
        <w:rPr>
          <w:rFonts w:ascii="Georgia" w:hAnsi="Georgia" w:cs="Georgia"/>
          <w:b/>
          <w:bCs/>
          <w:i/>
          <w:iCs/>
        </w:rPr>
        <w:t>Zasady gwarancji i serwisowania</w:t>
      </w:r>
    </w:p>
    <w:p w:rsidR="001A5827" w:rsidRPr="002D6D99" w:rsidRDefault="001A5827" w:rsidP="00673458">
      <w:r w:rsidRPr="002D6D99">
        <w:t>Wykonawca zapewni serwisowanie wybudowanych instalacji fotowoltaicznych w okresie objętym gwarancją</w:t>
      </w:r>
      <w:r>
        <w:t xml:space="preserve"> i rękojmią</w:t>
      </w:r>
      <w:r w:rsidRPr="002D6D99">
        <w:t>. Koszty serwisowania urządzeń i instalacji w okresie obowiązywania gwarancji</w:t>
      </w:r>
      <w:r>
        <w:t>/rękojmi</w:t>
      </w:r>
      <w:r w:rsidRPr="002D6D99">
        <w:t xml:space="preserve"> pokrywa Wykonawca.</w:t>
      </w:r>
    </w:p>
    <w:p w:rsidR="001A5827" w:rsidRPr="002D6D99" w:rsidRDefault="001A5827" w:rsidP="002D6D99"/>
    <w:p w:rsidR="001A5827" w:rsidRPr="002D6D99" w:rsidRDefault="001A5827" w:rsidP="002D6D99">
      <w:r w:rsidRPr="002D6D99">
        <w:t>W ramach przedmiotu zamówienia ustala się gwarancję (rękojmie) na roboty budowlano-montażowe</w:t>
      </w:r>
      <w:r>
        <w:t xml:space="preserve"> oraz prace projektowe</w:t>
      </w:r>
      <w:r w:rsidRPr="002D6D99">
        <w:t xml:space="preserve"> – minimum 60 miesięcy, liczonych od dnia podpisania przez Zamawiającego (bez uwag) protokołu odbioru końcowego zadania inwestycyjnego. Gwarancję na poszczególne urządzenia / elementy instalacji określono w dalszej części opracowania.</w:t>
      </w:r>
    </w:p>
    <w:p w:rsidR="001A5827" w:rsidRPr="002D6D99" w:rsidRDefault="001A5827" w:rsidP="002D6D99"/>
    <w:p w:rsidR="001A5827" w:rsidRPr="002D6D99" w:rsidRDefault="001A5827" w:rsidP="002D6D99">
      <w:r w:rsidRPr="002D6D99">
        <w:t>Zasady serwisowania:</w:t>
      </w:r>
    </w:p>
    <w:p w:rsidR="001A5827" w:rsidRPr="002D6D99" w:rsidRDefault="001A5827" w:rsidP="00087F3A">
      <w:pPr>
        <w:pStyle w:val="ListParagraph"/>
        <w:widowControl/>
        <w:numPr>
          <w:ilvl w:val="0"/>
          <w:numId w:val="58"/>
        </w:numPr>
        <w:suppressAutoHyphens/>
        <w:autoSpaceDN w:val="0"/>
        <w:spacing w:before="0"/>
        <w:ind w:left="1134"/>
        <w:textAlignment w:val="baseline"/>
      </w:pPr>
      <w:r w:rsidRPr="002D6D99">
        <w:t>wykonawca wskaże wyspecjalizowany serwis, który dokonywać będzie napraw awarii, usterek oraz przeglądów serwisowych lub sam będzie posiadał serwis urządzeń,</w:t>
      </w:r>
    </w:p>
    <w:p w:rsidR="001A5827" w:rsidRPr="002D6D99" w:rsidRDefault="001A5827" w:rsidP="00087F3A">
      <w:pPr>
        <w:pStyle w:val="ListParagraph"/>
        <w:widowControl/>
        <w:numPr>
          <w:ilvl w:val="0"/>
          <w:numId w:val="58"/>
        </w:numPr>
        <w:suppressAutoHyphens/>
        <w:autoSpaceDN w:val="0"/>
        <w:spacing w:before="0"/>
        <w:ind w:left="1134"/>
        <w:textAlignment w:val="baseline"/>
      </w:pPr>
      <w:r w:rsidRPr="002D6D99">
        <w:t xml:space="preserve">bezpłatne przeglądy serwisowe w okresie </w:t>
      </w:r>
      <w:r>
        <w:t>rękojmi</w:t>
      </w:r>
      <w:r w:rsidRPr="002D6D99">
        <w:t xml:space="preserve"> na roboty budowlano-montażowe (minimum 60 miesięcy od dnia podpisania przez Zamawiającego (bez uwag) protokołu odbioru końcowego zadania inwestycyjnego),</w:t>
      </w:r>
    </w:p>
    <w:p w:rsidR="001A5827" w:rsidRPr="002D6D99" w:rsidRDefault="001A5827" w:rsidP="00087F3A">
      <w:pPr>
        <w:pStyle w:val="ListParagraph"/>
        <w:widowControl/>
        <w:numPr>
          <w:ilvl w:val="0"/>
          <w:numId w:val="58"/>
        </w:numPr>
        <w:suppressAutoHyphens/>
        <w:autoSpaceDN w:val="0"/>
        <w:spacing w:before="0"/>
        <w:ind w:left="1134"/>
        <w:textAlignment w:val="baseline"/>
      </w:pPr>
      <w:r w:rsidRPr="002D6D99">
        <w:t>czas dojazdu serwisanta będzie nie dłuższy niż 72 godz. od powiadomienia serwisu od momentu zgłoszenia awarii  w okresie gwarancji i po upływie okresu gwarancji,</w:t>
      </w:r>
    </w:p>
    <w:p w:rsidR="001A5827" w:rsidRDefault="001A5827" w:rsidP="00087F3A">
      <w:pPr>
        <w:pStyle w:val="ListParagraph"/>
        <w:widowControl/>
        <w:numPr>
          <w:ilvl w:val="0"/>
          <w:numId w:val="58"/>
        </w:numPr>
        <w:suppressAutoHyphens/>
        <w:autoSpaceDN w:val="0"/>
        <w:spacing w:before="0"/>
        <w:ind w:left="1134"/>
        <w:contextualSpacing/>
        <w:textAlignment w:val="baseline"/>
      </w:pPr>
      <w:r w:rsidRPr="002D6D99">
        <w:t xml:space="preserve">do napraw gwarancyjnych Wykonawca jest zobowiązany użyć fabrycznie nowych elementów o parametrach nie gorszych niż elementów uszkodzonych sprzed usterki – wszelkie koszty napraw i kosztów eksploatacyjnych w okresie </w:t>
      </w:r>
      <w:r>
        <w:t>rękojmi</w:t>
      </w:r>
      <w:r w:rsidRPr="002D6D99">
        <w:t xml:space="preserve"> na roboty budowlano-montażowe są po stronie Wykonawcy</w:t>
      </w:r>
      <w:r>
        <w:t>.</w:t>
      </w:r>
    </w:p>
    <w:p w:rsidR="001A5827" w:rsidRPr="002D6D99" w:rsidRDefault="001A5827" w:rsidP="002A3117">
      <w:pPr>
        <w:pStyle w:val="ListParagraph"/>
        <w:widowControl/>
        <w:suppressAutoHyphens/>
        <w:autoSpaceDN w:val="0"/>
        <w:spacing w:before="0"/>
        <w:ind w:left="1134" w:firstLine="0"/>
        <w:contextualSpacing/>
        <w:textAlignment w:val="baseline"/>
        <w:rPr>
          <w:rFonts w:cs="Calibri"/>
        </w:rPr>
      </w:pPr>
    </w:p>
    <w:p w:rsidR="001A5827" w:rsidRPr="002D6D99" w:rsidRDefault="001A5827" w:rsidP="002A3832">
      <w:pPr>
        <w:pStyle w:val="Standard"/>
        <w:spacing w:after="0"/>
        <w:jc w:val="both"/>
      </w:pPr>
      <w:r w:rsidRPr="002D6D99">
        <w:t>Ponadto:</w:t>
      </w:r>
    </w:p>
    <w:p w:rsidR="001A5827" w:rsidRPr="002D6D99" w:rsidRDefault="001A5827" w:rsidP="002A3832">
      <w:pPr>
        <w:pStyle w:val="Default"/>
        <w:tabs>
          <w:tab w:val="left" w:pos="0"/>
          <w:tab w:val="left" w:pos="284"/>
          <w:tab w:val="left" w:pos="426"/>
          <w:tab w:val="left" w:pos="709"/>
        </w:tabs>
        <w:spacing w:line="276" w:lineRule="auto"/>
        <w:jc w:val="both"/>
        <w:rPr>
          <w:rFonts w:ascii="Calibri" w:hAnsi="Calibri" w:cs="Calibri"/>
          <w:sz w:val="22"/>
          <w:szCs w:val="22"/>
        </w:rPr>
      </w:pPr>
      <w:r w:rsidRPr="002D6D99">
        <w:rPr>
          <w:rFonts w:ascii="Calibri" w:hAnsi="Calibri" w:cs="Calibri"/>
          <w:sz w:val="22"/>
          <w:szCs w:val="22"/>
        </w:rPr>
        <w:t>Przed przystąpieniem do realizacji Wykonawca zweryfikuje dane wyjściowe do projektowania przedstawione przez Zamawiającego, wykona na własny koszt wszystkie badania i analizy uzupełniające niezbędne do prawidłowego wykonania zamówienia</w:t>
      </w:r>
      <w:r>
        <w:rPr>
          <w:rFonts w:ascii="Calibri" w:hAnsi="Calibri" w:cs="Calibri"/>
          <w:sz w:val="22"/>
          <w:szCs w:val="22"/>
        </w:rPr>
        <w:t>, wskazane przez powołanego Inspektora Nadzoru</w:t>
      </w:r>
      <w:r w:rsidRPr="002D6D99">
        <w:rPr>
          <w:rFonts w:ascii="Calibri" w:hAnsi="Calibri" w:cs="Calibri"/>
          <w:sz w:val="22"/>
          <w:szCs w:val="22"/>
        </w:rPr>
        <w:t>.</w:t>
      </w:r>
    </w:p>
    <w:p w:rsidR="001A5827" w:rsidRPr="00A815DD" w:rsidRDefault="001A5827" w:rsidP="002A3832">
      <w:pPr>
        <w:pStyle w:val="Default"/>
        <w:tabs>
          <w:tab w:val="left" w:pos="0"/>
          <w:tab w:val="left" w:pos="284"/>
          <w:tab w:val="left" w:pos="426"/>
          <w:tab w:val="left" w:pos="709"/>
        </w:tabs>
        <w:spacing w:line="276" w:lineRule="auto"/>
        <w:jc w:val="both"/>
        <w:rPr>
          <w:rFonts w:ascii="Calibri" w:hAnsi="Calibri" w:cs="Calibri"/>
          <w:sz w:val="22"/>
          <w:szCs w:val="22"/>
        </w:rPr>
      </w:pPr>
    </w:p>
    <w:p w:rsidR="001A5827" w:rsidRPr="003B485E" w:rsidRDefault="001A5827" w:rsidP="003B485E">
      <w:pPr>
        <w:pStyle w:val="Default"/>
        <w:tabs>
          <w:tab w:val="left" w:pos="0"/>
          <w:tab w:val="left" w:pos="284"/>
          <w:tab w:val="left" w:pos="426"/>
          <w:tab w:val="left" w:pos="709"/>
        </w:tabs>
        <w:spacing w:line="276" w:lineRule="auto"/>
        <w:jc w:val="both"/>
        <w:rPr>
          <w:rFonts w:ascii="Calibri" w:hAnsi="Calibri" w:cs="Calibri"/>
          <w:sz w:val="22"/>
          <w:szCs w:val="22"/>
        </w:rPr>
      </w:pPr>
      <w:r w:rsidRPr="00A815DD">
        <w:rPr>
          <w:rFonts w:ascii="Calibri" w:hAnsi="Calibri" w:cs="Calibri"/>
          <w:sz w:val="22"/>
          <w:szCs w:val="22"/>
        </w:rPr>
        <w:t>Wykonawca jest zobowiązany we własnym zakresie do weryfikacji przekazanych przez Zamawiającego danych dotyczących planowanej do montażu instalacji PV oraz informowania Zamawiającego o zauważonych w nich występujących istotnych rozbieżnościach w odniesieniu do stanu faktycznego.</w:t>
      </w:r>
    </w:p>
    <w:p w:rsidR="001A5827" w:rsidRPr="00A815DD" w:rsidRDefault="001A5827" w:rsidP="00345D1C">
      <w:pPr>
        <w:pStyle w:val="Heading3"/>
      </w:pPr>
      <w:bookmarkStart w:id="8" w:name="_Toc455563484"/>
      <w:bookmarkStart w:id="9" w:name="_Toc506260302"/>
      <w:r w:rsidRPr="00A815DD">
        <w:t>Aktualne uwarunkowania wykonania przedmiotu zamówienia</w:t>
      </w:r>
      <w:bookmarkEnd w:id="8"/>
      <w:bookmarkEnd w:id="9"/>
    </w:p>
    <w:p w:rsidR="001A5827" w:rsidRDefault="001A5827" w:rsidP="00F965F1">
      <w:pPr>
        <w:pStyle w:val="BodyText"/>
      </w:pPr>
      <w:r w:rsidRPr="00A815DD">
        <w:t>Instalacje fotowoltaiczne będą montowane na nieruchomościach mieszkańców</w:t>
      </w:r>
      <w:r>
        <w:t xml:space="preserve"> </w:t>
      </w:r>
      <w:r w:rsidRPr="00CD61D1">
        <w:t>Gmin</w:t>
      </w:r>
      <w:r>
        <w:t xml:space="preserve">y </w:t>
      </w:r>
      <w:r w:rsidRPr="00DE601B">
        <w:t>Gaszowice</w:t>
      </w:r>
      <w:r w:rsidRPr="00A815DD">
        <w:t xml:space="preserve"> – łącznie </w:t>
      </w:r>
      <w:r>
        <w:t xml:space="preserve">104 </w:t>
      </w:r>
      <w:r w:rsidRPr="004D697B">
        <w:t>obiekt</w:t>
      </w:r>
      <w:r>
        <w:t>y</w:t>
      </w:r>
      <w:r w:rsidRPr="00A815DD">
        <w:t xml:space="preserve">. W zależności od uwarunkowań technicznych przewiduje się montaż instalacji na </w:t>
      </w:r>
      <w:r>
        <w:t>dachach, elewacjach</w:t>
      </w:r>
      <w:r w:rsidRPr="00A815DD">
        <w:t xml:space="preserve"> </w:t>
      </w:r>
      <w:r>
        <w:t>bądź na gruncie</w:t>
      </w:r>
      <w:r w:rsidRPr="00F66AE3">
        <w:t>.</w:t>
      </w:r>
    </w:p>
    <w:p w:rsidR="001A5827" w:rsidRDefault="001A5827" w:rsidP="00D4777A">
      <w:r w:rsidRPr="00D4777A">
        <w:t xml:space="preserve">Województwo </w:t>
      </w:r>
      <w:r>
        <w:t>śląskie</w:t>
      </w:r>
      <w:r w:rsidRPr="00D4777A">
        <w:t xml:space="preserve"> charakteryzuje się </w:t>
      </w:r>
      <w:r>
        <w:t>jednorodnymi i korzystnymi</w:t>
      </w:r>
      <w:r w:rsidRPr="00D4777A">
        <w:t xml:space="preserve"> warunkami do wykorzystania energii promieniowania słonecznego. Roczna gęstość promieniowania słonecznego w Polsce, przypadająca na płaszczyznę poziomą, waha się w granicach 950-1250 kWh/m</w:t>
      </w:r>
      <w:r w:rsidRPr="00D4777A">
        <w:rPr>
          <w:vertAlign w:val="superscript"/>
        </w:rPr>
        <w:t>2</w:t>
      </w:r>
      <w:r w:rsidRPr="00D4777A">
        <w:t xml:space="preserve">. </w:t>
      </w:r>
      <w:r>
        <w:t>Średnioroczna wartość napromieniowania słonecznego na terenie objętym projektem wynosi ok. 1026,1 kWh/m</w:t>
      </w:r>
      <w:r>
        <w:rPr>
          <w:vertAlign w:val="superscript"/>
        </w:rPr>
        <w:t>2</w:t>
      </w:r>
      <w:r>
        <w:t>.</w:t>
      </w:r>
    </w:p>
    <w:p w:rsidR="001A5827" w:rsidRDefault="001A5827" w:rsidP="00096362">
      <w:pPr>
        <w:jc w:val="center"/>
      </w:pPr>
      <w:r>
        <w:rPr>
          <w:noProof/>
          <w:lang w:eastAsia="pl-PL"/>
        </w:rPr>
        <w:pict>
          <v:shape id="Obraz 3" o:spid="_x0000_i1029" type="#_x0000_t75" style="width:299.25pt;height:289.5pt;visibility:visible">
            <v:imagedata r:id="rId12" o:title=""/>
          </v:shape>
        </w:pict>
      </w:r>
    </w:p>
    <w:p w:rsidR="001A5827" w:rsidRDefault="001A5827" w:rsidP="008D2D17">
      <w:pPr>
        <w:pStyle w:val="Caption"/>
      </w:pPr>
      <w:r>
        <w:t xml:space="preserve">Rysunek </w:t>
      </w:r>
      <w:fldSimple w:instr=" SEQ Rysunek \* ARABIC ">
        <w:r>
          <w:rPr>
            <w:noProof/>
          </w:rPr>
          <w:t>2</w:t>
        </w:r>
      </w:fldSimple>
      <w:r>
        <w:t>. Mapa energii promieniowania słonecznego na terenie Polski.</w:t>
      </w:r>
      <w:bookmarkStart w:id="10" w:name="_Toc455563485"/>
      <w:bookmarkStart w:id="11" w:name="_Toc506260303"/>
    </w:p>
    <w:p w:rsidR="001A5827" w:rsidRPr="00A815DD" w:rsidRDefault="001A5827" w:rsidP="00017C23">
      <w:pPr>
        <w:pStyle w:val="Heading3"/>
      </w:pPr>
      <w:r w:rsidRPr="00A815DD">
        <w:t>Opis stanu docelowego</w:t>
      </w:r>
      <w:bookmarkEnd w:id="10"/>
      <w:bookmarkEnd w:id="11"/>
    </w:p>
    <w:p w:rsidR="001A5827" w:rsidRDefault="001A5827" w:rsidP="002A3832">
      <w:pPr>
        <w:pStyle w:val="Standard"/>
        <w:tabs>
          <w:tab w:val="left" w:pos="915"/>
        </w:tabs>
        <w:spacing w:after="0"/>
        <w:jc w:val="both"/>
      </w:pPr>
      <w:r w:rsidRPr="0077283D">
        <w:t xml:space="preserve">Głównym celem planowanych działań jest wykonanie instalacji fotowoltaicznych pozwalających na to, aby wszystkie obiekty objęte </w:t>
      </w:r>
      <w:r>
        <w:t>PFU</w:t>
      </w:r>
      <w:r w:rsidRPr="0077283D">
        <w:t>, posiadały oprócz podstawowego źródła energii elektrycznej, którym jest przyłącze do sieci energetycznej, własne ekologiczne źródło wytwórcze produkujące energię elektryczną na własne potrzeby. W takiej konfiguracji instalacja elektryczna obiektu otrzymuje dwustronne zasilanie w energię elektryczną.</w:t>
      </w:r>
      <w:r>
        <w:t xml:space="preserve"> </w:t>
      </w:r>
    </w:p>
    <w:p w:rsidR="001A5827" w:rsidRDefault="001A5827" w:rsidP="002A3832">
      <w:pPr>
        <w:pStyle w:val="Standard"/>
        <w:tabs>
          <w:tab w:val="left" w:pos="915"/>
        </w:tabs>
        <w:spacing w:after="0"/>
        <w:jc w:val="both"/>
      </w:pPr>
      <w:r w:rsidRPr="00A815DD">
        <w:t>Elektrownie fotowoltaiczne służą do bezpośredniej konwersji energii promieniowania słonecznego na energi</w:t>
      </w:r>
      <w:r>
        <w:t>ę</w:t>
      </w:r>
      <w:r w:rsidRPr="00A815DD">
        <w:t xml:space="preserve"> elektryczną. Jest to technologia konwersji energii, która jest w pełni pasywna. Zjawisko konwersji fotowoltaicznej jest bezgłośne, bezwibracyjne oraz nie posiada skutków ubocznych. Instalacj</w:t>
      </w:r>
      <w:r>
        <w:t>e</w:t>
      </w:r>
      <w:r w:rsidRPr="00A815DD">
        <w:t xml:space="preserve"> fotowoltaiczn</w:t>
      </w:r>
      <w:r>
        <w:t>e nie będą</w:t>
      </w:r>
      <w:r w:rsidRPr="00A815DD">
        <w:t xml:space="preserve"> stanowić zagrożenia dla ludz</w:t>
      </w:r>
      <w:r>
        <w:t>i, zwierząt i ptaków, nie będą</w:t>
      </w:r>
      <w:r w:rsidRPr="00A815DD">
        <w:t xml:space="preserve"> negatywnie oddziaływać na tereny najbliższej zabudowy mieszkaniowej. </w:t>
      </w:r>
      <w:r w:rsidRPr="008D43A5">
        <w:t>Ważnym aspektem jest także fakt, że instalacje działają w sposób praktycznie bezobsługowy, co nie wpłynie negatywnie na komfort życia mieszkańców/użytkowników</w:t>
      </w:r>
      <w:r>
        <w:t xml:space="preserve"> obiektów</w:t>
      </w:r>
      <w:r w:rsidRPr="008D43A5">
        <w:t>.</w:t>
      </w:r>
    </w:p>
    <w:p w:rsidR="001A5827" w:rsidRPr="00A815DD" w:rsidRDefault="001A5827" w:rsidP="002A3832">
      <w:pPr>
        <w:pStyle w:val="Standard"/>
        <w:tabs>
          <w:tab w:val="left" w:pos="915"/>
        </w:tabs>
        <w:spacing w:after="0"/>
        <w:jc w:val="both"/>
      </w:pPr>
      <w:r w:rsidRPr="00A815DD">
        <w:t>Powłoka antyrefleksyjna pokrywająca panele zwiększa absorbcję energii promieniowania słonecznego oraz zapobiega niepożądanemu efektowi odbici</w:t>
      </w:r>
      <w:r>
        <w:t>a światła od powierzchni paneli</w:t>
      </w:r>
      <w:r w:rsidRPr="00A815DD">
        <w:t xml:space="preserve">. Maksymalna wysokość instalacji nie będzie przekraczać w najwyższym punkcie </w:t>
      </w:r>
      <w:r>
        <w:t>3</w:t>
      </w:r>
      <w:r w:rsidRPr="00A815DD">
        <w:t xml:space="preserve"> m.</w:t>
      </w:r>
    </w:p>
    <w:p w:rsidR="001A5827" w:rsidRPr="00A815DD" w:rsidRDefault="001A5827" w:rsidP="00645120">
      <w:pPr>
        <w:pStyle w:val="Standard"/>
        <w:spacing w:after="0"/>
        <w:jc w:val="both"/>
      </w:pPr>
      <w:r w:rsidRPr="00A815DD">
        <w:t>Ekologiczność instalacji fotowoltaicznych wiąże się przede wszystkim z samym faktem jej użytkowania i jest przekładana na ilość CO</w:t>
      </w:r>
      <w:r w:rsidRPr="00A815DD">
        <w:rPr>
          <w:vertAlign w:val="subscript"/>
        </w:rPr>
        <w:t>2</w:t>
      </w:r>
      <w:r w:rsidRPr="00A815DD">
        <w:t xml:space="preserve"> niewyemitowanego do atmosfery dzięki jej zastosowaniu. Instalacje fotowoltaiczne produkują energię elektryczną z promieniowania słonecznego nie wytwarzając przy tym żadnych emisji. Prócz tego zmniejszają ilość zużywanego paliwa konwencjonalnego, które podczas spalania</w:t>
      </w:r>
      <w:r>
        <w:t xml:space="preserve"> wprowadza emisję do atmosfery.</w:t>
      </w:r>
    </w:p>
    <w:p w:rsidR="001A5827" w:rsidRDefault="001A5827" w:rsidP="008D43A5">
      <w:pPr>
        <w:pStyle w:val="Standard"/>
        <w:spacing w:after="120"/>
        <w:jc w:val="both"/>
      </w:pPr>
      <w:r w:rsidRPr="008D43A5">
        <w:t xml:space="preserve">Efektem ekonomicznym realizacji zadania będzie zmniejszenie ponoszonych wydatków </w:t>
      </w:r>
      <w:r>
        <w:t xml:space="preserve">przez Mieszkańców </w:t>
      </w:r>
      <w:r w:rsidRPr="008D43A5">
        <w:t>związanych z zakupem energii elektrycznej</w:t>
      </w:r>
      <w:r>
        <w:t xml:space="preserve"> z sieci.</w:t>
      </w:r>
    </w:p>
    <w:p w:rsidR="001A5827" w:rsidRPr="00E6256A" w:rsidRDefault="001A5827" w:rsidP="00D46C22">
      <w:pPr>
        <w:pStyle w:val="Standard"/>
        <w:spacing w:after="0"/>
        <w:jc w:val="both"/>
        <w:rPr>
          <w:b/>
          <w:bCs/>
          <w:u w:val="single"/>
        </w:rPr>
      </w:pPr>
      <w:r w:rsidRPr="00E6256A">
        <w:rPr>
          <w:b/>
          <w:bCs/>
          <w:u w:val="single"/>
        </w:rPr>
        <w:t>Wykonawca zobowiązany jest zaproponować systemy paneli PV pozwalające na uzyskanie określonego w</w:t>
      </w:r>
      <w:r>
        <w:rPr>
          <w:b/>
          <w:bCs/>
          <w:u w:val="single"/>
        </w:rPr>
        <w:t xml:space="preserve"> PFU oraz</w:t>
      </w:r>
      <w:r w:rsidRPr="00E6256A">
        <w:rPr>
          <w:b/>
          <w:bCs/>
          <w:u w:val="single"/>
        </w:rPr>
        <w:t xml:space="preserve"> SIWZ efektu ekologicznego i energetycznego</w:t>
      </w:r>
      <w:r>
        <w:rPr>
          <w:b/>
          <w:bCs/>
          <w:u w:val="single"/>
        </w:rPr>
        <w:t xml:space="preserve"> oraz produkcji energii elektrycznej</w:t>
      </w:r>
      <w:r w:rsidRPr="00E6256A">
        <w:rPr>
          <w:b/>
          <w:bCs/>
          <w:u w:val="single"/>
        </w:rPr>
        <w:t>.</w:t>
      </w:r>
    </w:p>
    <w:p w:rsidR="001A5827" w:rsidRDefault="001A5827" w:rsidP="00D46C22">
      <w:pPr>
        <w:pStyle w:val="Standard"/>
        <w:spacing w:after="0"/>
        <w:jc w:val="both"/>
      </w:pPr>
    </w:p>
    <w:p w:rsidR="001A5827" w:rsidRDefault="001A5827" w:rsidP="00D46C22">
      <w:pPr>
        <w:pStyle w:val="Standard"/>
        <w:spacing w:after="0"/>
        <w:jc w:val="both"/>
      </w:pPr>
      <w:r>
        <w:t>Tabela przedstawia liczbę planowanych instalacji z uwzględnieniem mocy i maksymalnej liczby paneli PV:</w:t>
      </w:r>
    </w:p>
    <w:p w:rsidR="001A5827" w:rsidRDefault="001A5827" w:rsidP="00D46C22">
      <w:pPr>
        <w:pStyle w:val="Standard"/>
        <w:spacing w:after="0"/>
        <w:jc w:val="both"/>
      </w:pPr>
    </w:p>
    <w:p w:rsidR="001A5827" w:rsidRDefault="001A5827" w:rsidP="00E430CE">
      <w:pPr>
        <w:pStyle w:val="Caption"/>
      </w:pPr>
      <w:bookmarkStart w:id="12" w:name="_Toc513843256"/>
      <w:r>
        <w:t xml:space="preserve">Tabela </w:t>
      </w:r>
      <w:fldSimple w:instr=" SEQ Tabela \* ARABIC ">
        <w:r>
          <w:rPr>
            <w:noProof/>
          </w:rPr>
          <w:t>1</w:t>
        </w:r>
      </w:fldSimple>
      <w:r>
        <w:t>. Planowane instalacje fotowoltaiczne</w:t>
      </w:r>
      <w:bookmarkEnd w:id="12"/>
    </w:p>
    <w:tbl>
      <w:tblPr>
        <w:tblW w:w="9284" w:type="dxa"/>
        <w:jc w:val="center"/>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ook w:val="00A0"/>
      </w:tblPr>
      <w:tblGrid>
        <w:gridCol w:w="2027"/>
        <w:gridCol w:w="2773"/>
        <w:gridCol w:w="2269"/>
        <w:gridCol w:w="2215"/>
      </w:tblGrid>
      <w:tr w:rsidR="001A5827" w:rsidRPr="00762283">
        <w:trPr>
          <w:trHeight w:val="330"/>
          <w:jc w:val="center"/>
        </w:trPr>
        <w:tc>
          <w:tcPr>
            <w:tcW w:w="9284" w:type="dxa"/>
            <w:gridSpan w:val="4"/>
            <w:tcBorders>
              <w:top w:val="single" w:sz="4" w:space="0" w:color="70AD47"/>
              <w:left w:val="single" w:sz="4" w:space="0" w:color="70AD47"/>
              <w:bottom w:val="single" w:sz="4" w:space="0" w:color="70AD47"/>
              <w:right w:val="nil"/>
            </w:tcBorders>
            <w:shd w:val="clear" w:color="auto" w:fill="70AD47"/>
          </w:tcPr>
          <w:p w:rsidR="001A5827" w:rsidRDefault="001A5827" w:rsidP="005A593A">
            <w:pPr>
              <w:spacing w:before="60" w:after="60"/>
              <w:jc w:val="center"/>
              <w:rPr>
                <w:b/>
                <w:bCs/>
                <w:color w:val="FFFFFF"/>
                <w:sz w:val="20"/>
                <w:szCs w:val="20"/>
                <w:lang w:eastAsia="pl-PL"/>
              </w:rPr>
            </w:pPr>
            <w:r>
              <w:rPr>
                <w:b/>
                <w:bCs/>
                <w:color w:val="FFFFFF"/>
                <w:sz w:val="20"/>
                <w:szCs w:val="20"/>
                <w:lang w:eastAsia="pl-PL"/>
              </w:rPr>
              <w:t>BUDYNKI PRYWATNE</w:t>
            </w:r>
          </w:p>
        </w:tc>
      </w:tr>
      <w:tr w:rsidR="001A5827" w:rsidRPr="00762283">
        <w:trPr>
          <w:trHeight w:val="547"/>
          <w:jc w:val="center"/>
        </w:trPr>
        <w:tc>
          <w:tcPr>
            <w:tcW w:w="2027" w:type="dxa"/>
            <w:shd w:val="clear" w:color="auto" w:fill="E2EFD9"/>
            <w:vAlign w:val="center"/>
          </w:tcPr>
          <w:p w:rsidR="001A5827" w:rsidRPr="00762283" w:rsidRDefault="001A5827" w:rsidP="004D6522">
            <w:pPr>
              <w:widowControl/>
              <w:spacing w:line="240" w:lineRule="auto"/>
              <w:ind w:left="170"/>
              <w:contextualSpacing/>
              <w:jc w:val="center"/>
              <w:rPr>
                <w:color w:val="000000"/>
                <w:sz w:val="20"/>
                <w:szCs w:val="20"/>
                <w:lang w:eastAsia="pl-PL"/>
              </w:rPr>
            </w:pPr>
            <w:r w:rsidRPr="00762283">
              <w:rPr>
                <w:color w:val="000000"/>
                <w:sz w:val="20"/>
                <w:szCs w:val="20"/>
                <w:lang w:eastAsia="pl-PL"/>
              </w:rPr>
              <w:t>Moc pojedynczej instalacji [kWp]</w:t>
            </w:r>
          </w:p>
        </w:tc>
        <w:tc>
          <w:tcPr>
            <w:tcW w:w="2773" w:type="dxa"/>
            <w:shd w:val="clear" w:color="auto" w:fill="E2EFD9"/>
            <w:vAlign w:val="center"/>
          </w:tcPr>
          <w:p w:rsidR="001A5827" w:rsidRPr="00D84331" w:rsidRDefault="001A5827" w:rsidP="00CA0CED">
            <w:pPr>
              <w:spacing w:line="240" w:lineRule="auto"/>
              <w:jc w:val="center"/>
              <w:rPr>
                <w:color w:val="000000"/>
                <w:sz w:val="20"/>
                <w:szCs w:val="20"/>
                <w:lang w:eastAsia="pl-PL"/>
              </w:rPr>
            </w:pPr>
            <w:r>
              <w:rPr>
                <w:color w:val="000000"/>
                <w:sz w:val="20"/>
                <w:szCs w:val="20"/>
                <w:lang w:eastAsia="pl-PL"/>
              </w:rPr>
              <w:t>Prognozowana (maksymalna) l</w:t>
            </w:r>
            <w:r w:rsidRPr="004D6522">
              <w:rPr>
                <w:color w:val="000000"/>
                <w:sz w:val="20"/>
                <w:szCs w:val="20"/>
                <w:lang w:eastAsia="pl-PL"/>
              </w:rPr>
              <w:t>iczba paneli PV w pojedynczej instalacji [szt.]</w:t>
            </w:r>
          </w:p>
        </w:tc>
        <w:tc>
          <w:tcPr>
            <w:tcW w:w="2269" w:type="dxa"/>
            <w:shd w:val="clear" w:color="auto" w:fill="E2EFD9"/>
            <w:vAlign w:val="center"/>
          </w:tcPr>
          <w:p w:rsidR="001A5827" w:rsidRPr="00D84331" w:rsidRDefault="001A5827" w:rsidP="004D6522">
            <w:pPr>
              <w:spacing w:line="240" w:lineRule="auto"/>
              <w:jc w:val="center"/>
              <w:rPr>
                <w:color w:val="000000"/>
                <w:sz w:val="20"/>
                <w:szCs w:val="20"/>
                <w:lang w:eastAsia="pl-PL"/>
              </w:rPr>
            </w:pPr>
            <w:r w:rsidRPr="004D6522">
              <w:rPr>
                <w:color w:val="000000"/>
                <w:sz w:val="20"/>
                <w:szCs w:val="20"/>
                <w:lang w:eastAsia="pl-PL"/>
              </w:rPr>
              <w:t>Liczba planowanych instalacji</w:t>
            </w:r>
          </w:p>
        </w:tc>
        <w:tc>
          <w:tcPr>
            <w:tcW w:w="2215" w:type="dxa"/>
            <w:shd w:val="clear" w:color="auto" w:fill="E2EFD9"/>
          </w:tcPr>
          <w:p w:rsidR="001A5827" w:rsidRDefault="001A5827" w:rsidP="00A964F7">
            <w:pPr>
              <w:spacing w:line="240" w:lineRule="auto"/>
              <w:jc w:val="center"/>
              <w:rPr>
                <w:color w:val="000000"/>
                <w:sz w:val="20"/>
                <w:szCs w:val="20"/>
                <w:lang w:eastAsia="pl-PL"/>
              </w:rPr>
            </w:pPr>
            <w:r>
              <w:rPr>
                <w:color w:val="000000"/>
                <w:sz w:val="20"/>
                <w:szCs w:val="20"/>
                <w:lang w:eastAsia="pl-PL"/>
              </w:rPr>
              <w:t>Moc instalacji</w:t>
            </w:r>
          </w:p>
          <w:p w:rsidR="001A5827" w:rsidRPr="004D6522" w:rsidRDefault="001A5827" w:rsidP="00A964F7">
            <w:pPr>
              <w:spacing w:line="240" w:lineRule="auto"/>
              <w:jc w:val="center"/>
              <w:rPr>
                <w:color w:val="000000"/>
                <w:sz w:val="20"/>
                <w:szCs w:val="20"/>
                <w:lang w:eastAsia="pl-PL"/>
              </w:rPr>
            </w:pPr>
            <w:r>
              <w:rPr>
                <w:color w:val="000000"/>
                <w:sz w:val="20"/>
                <w:szCs w:val="20"/>
                <w:lang w:eastAsia="pl-PL"/>
              </w:rPr>
              <w:t>[kWp]</w:t>
            </w:r>
          </w:p>
        </w:tc>
      </w:tr>
      <w:tr w:rsidR="001A5827" w:rsidRPr="00762283">
        <w:trPr>
          <w:trHeight w:val="129"/>
          <w:jc w:val="center"/>
        </w:trPr>
        <w:tc>
          <w:tcPr>
            <w:tcW w:w="2027" w:type="dxa"/>
            <w:shd w:val="clear" w:color="auto" w:fill="EAF1DD"/>
          </w:tcPr>
          <w:p w:rsidR="001A5827" w:rsidRDefault="001A5827" w:rsidP="00AC5A24">
            <w:pPr>
              <w:pStyle w:val="Standard"/>
              <w:spacing w:after="0"/>
              <w:jc w:val="right"/>
            </w:pPr>
            <w:r>
              <w:t>2,24</w:t>
            </w:r>
          </w:p>
        </w:tc>
        <w:tc>
          <w:tcPr>
            <w:tcW w:w="2773" w:type="dxa"/>
            <w:shd w:val="clear" w:color="auto" w:fill="EAF1DD"/>
          </w:tcPr>
          <w:p w:rsidR="001A5827" w:rsidRDefault="001A5827" w:rsidP="00AC5A24">
            <w:pPr>
              <w:pStyle w:val="Standard"/>
              <w:spacing w:after="0"/>
              <w:jc w:val="right"/>
            </w:pPr>
            <w:r>
              <w:t>8</w:t>
            </w:r>
          </w:p>
        </w:tc>
        <w:tc>
          <w:tcPr>
            <w:tcW w:w="2269" w:type="dxa"/>
            <w:shd w:val="clear" w:color="auto" w:fill="EAF1DD"/>
          </w:tcPr>
          <w:p w:rsidR="001A5827" w:rsidRPr="00D84331" w:rsidRDefault="001A5827" w:rsidP="00AC5A24">
            <w:pPr>
              <w:spacing w:before="60" w:after="60"/>
              <w:jc w:val="right"/>
              <w:rPr>
                <w:color w:val="000000"/>
                <w:sz w:val="20"/>
                <w:szCs w:val="20"/>
                <w:lang w:eastAsia="pl-PL"/>
              </w:rPr>
            </w:pPr>
            <w:r w:rsidRPr="00762283">
              <w:t>4</w:t>
            </w:r>
          </w:p>
        </w:tc>
        <w:tc>
          <w:tcPr>
            <w:tcW w:w="2215" w:type="dxa"/>
            <w:shd w:val="clear" w:color="auto" w:fill="EAF1DD"/>
            <w:vAlign w:val="center"/>
          </w:tcPr>
          <w:p w:rsidR="001A5827" w:rsidRPr="00762283" w:rsidRDefault="001A5827" w:rsidP="00AC5A24">
            <w:pPr>
              <w:spacing w:before="60" w:after="60"/>
              <w:jc w:val="right"/>
              <w:rPr>
                <w:color w:val="000000"/>
                <w:lang w:eastAsia="pl-PL"/>
              </w:rPr>
            </w:pPr>
            <w:r w:rsidRPr="00762283">
              <w:rPr>
                <w:color w:val="000000"/>
              </w:rPr>
              <w:t>8,96</w:t>
            </w:r>
          </w:p>
        </w:tc>
      </w:tr>
      <w:tr w:rsidR="001A5827" w:rsidRPr="00762283">
        <w:trPr>
          <w:trHeight w:val="133"/>
          <w:jc w:val="center"/>
        </w:trPr>
        <w:tc>
          <w:tcPr>
            <w:tcW w:w="2027" w:type="dxa"/>
            <w:shd w:val="clear" w:color="auto" w:fill="E2EFD9"/>
          </w:tcPr>
          <w:p w:rsidR="001A5827" w:rsidRDefault="001A5827" w:rsidP="00AC5A24">
            <w:pPr>
              <w:pStyle w:val="Standard"/>
              <w:spacing w:after="0"/>
              <w:jc w:val="right"/>
            </w:pPr>
            <w:r>
              <w:t>3,36</w:t>
            </w:r>
          </w:p>
        </w:tc>
        <w:tc>
          <w:tcPr>
            <w:tcW w:w="2773" w:type="dxa"/>
            <w:shd w:val="clear" w:color="auto" w:fill="E2EFD9"/>
          </w:tcPr>
          <w:p w:rsidR="001A5827" w:rsidRDefault="001A5827" w:rsidP="00AC5A24">
            <w:pPr>
              <w:pStyle w:val="Standard"/>
              <w:spacing w:after="0"/>
              <w:jc w:val="right"/>
            </w:pPr>
            <w:r>
              <w:t>12</w:t>
            </w:r>
          </w:p>
        </w:tc>
        <w:tc>
          <w:tcPr>
            <w:tcW w:w="2269" w:type="dxa"/>
            <w:shd w:val="clear" w:color="auto" w:fill="E2EFD9"/>
          </w:tcPr>
          <w:p w:rsidR="001A5827" w:rsidRPr="00D84331" w:rsidRDefault="001A5827" w:rsidP="00AC5A24">
            <w:pPr>
              <w:spacing w:before="60" w:after="60"/>
              <w:jc w:val="right"/>
              <w:rPr>
                <w:color w:val="000000"/>
                <w:sz w:val="20"/>
                <w:szCs w:val="20"/>
                <w:lang w:eastAsia="pl-PL"/>
              </w:rPr>
            </w:pPr>
            <w:r w:rsidRPr="00762283">
              <w:t>29</w:t>
            </w:r>
          </w:p>
        </w:tc>
        <w:tc>
          <w:tcPr>
            <w:tcW w:w="2215" w:type="dxa"/>
            <w:shd w:val="clear" w:color="auto" w:fill="E2EFD9"/>
            <w:vAlign w:val="center"/>
          </w:tcPr>
          <w:p w:rsidR="001A5827" w:rsidRPr="00762283" w:rsidRDefault="001A5827" w:rsidP="00AC5A24">
            <w:pPr>
              <w:spacing w:before="60" w:after="60"/>
              <w:jc w:val="right"/>
              <w:rPr>
                <w:color w:val="000000"/>
                <w:lang w:eastAsia="pl-PL"/>
              </w:rPr>
            </w:pPr>
            <w:r w:rsidRPr="00762283">
              <w:rPr>
                <w:color w:val="000000"/>
              </w:rPr>
              <w:t>97,44</w:t>
            </w:r>
          </w:p>
        </w:tc>
      </w:tr>
      <w:tr w:rsidR="001A5827" w:rsidRPr="00762283">
        <w:trPr>
          <w:trHeight w:val="133"/>
          <w:jc w:val="center"/>
        </w:trPr>
        <w:tc>
          <w:tcPr>
            <w:tcW w:w="2027" w:type="dxa"/>
            <w:shd w:val="clear" w:color="auto" w:fill="E2EFD9"/>
          </w:tcPr>
          <w:p w:rsidR="001A5827" w:rsidRDefault="001A5827" w:rsidP="00AC5A24">
            <w:pPr>
              <w:pStyle w:val="Standard"/>
              <w:spacing w:after="0"/>
              <w:jc w:val="right"/>
            </w:pPr>
            <w:r>
              <w:t>3,92</w:t>
            </w:r>
          </w:p>
        </w:tc>
        <w:tc>
          <w:tcPr>
            <w:tcW w:w="2773" w:type="dxa"/>
            <w:shd w:val="clear" w:color="auto" w:fill="E2EFD9"/>
          </w:tcPr>
          <w:p w:rsidR="001A5827" w:rsidRDefault="001A5827" w:rsidP="00AC5A24">
            <w:pPr>
              <w:pStyle w:val="Standard"/>
              <w:spacing w:after="0"/>
              <w:jc w:val="right"/>
            </w:pPr>
            <w:r>
              <w:t>14</w:t>
            </w:r>
          </w:p>
        </w:tc>
        <w:tc>
          <w:tcPr>
            <w:tcW w:w="2269" w:type="dxa"/>
            <w:shd w:val="clear" w:color="auto" w:fill="E2EFD9"/>
          </w:tcPr>
          <w:p w:rsidR="001A5827" w:rsidRPr="00D84331" w:rsidRDefault="001A5827" w:rsidP="00AC5A24">
            <w:pPr>
              <w:spacing w:before="60" w:after="60"/>
              <w:jc w:val="right"/>
              <w:rPr>
                <w:color w:val="000000"/>
                <w:sz w:val="20"/>
                <w:szCs w:val="20"/>
                <w:lang w:eastAsia="pl-PL"/>
              </w:rPr>
            </w:pPr>
            <w:r w:rsidRPr="00762283">
              <w:t>7</w:t>
            </w:r>
          </w:p>
        </w:tc>
        <w:tc>
          <w:tcPr>
            <w:tcW w:w="2215" w:type="dxa"/>
            <w:shd w:val="clear" w:color="auto" w:fill="E2EFD9"/>
            <w:vAlign w:val="center"/>
          </w:tcPr>
          <w:p w:rsidR="001A5827" w:rsidRPr="00762283" w:rsidRDefault="001A5827" w:rsidP="00AC5A24">
            <w:pPr>
              <w:spacing w:before="60" w:after="60"/>
              <w:jc w:val="right"/>
              <w:rPr>
                <w:color w:val="000000"/>
                <w:lang w:eastAsia="pl-PL"/>
              </w:rPr>
            </w:pPr>
            <w:r w:rsidRPr="00762283">
              <w:rPr>
                <w:color w:val="000000"/>
              </w:rPr>
              <w:t>27,44</w:t>
            </w:r>
          </w:p>
        </w:tc>
      </w:tr>
      <w:tr w:rsidR="001A5827" w:rsidRPr="00762283">
        <w:trPr>
          <w:trHeight w:val="133"/>
          <w:jc w:val="center"/>
        </w:trPr>
        <w:tc>
          <w:tcPr>
            <w:tcW w:w="2027" w:type="dxa"/>
            <w:shd w:val="clear" w:color="auto" w:fill="E2EFD9"/>
          </w:tcPr>
          <w:p w:rsidR="001A5827" w:rsidRDefault="001A5827" w:rsidP="00815EA7">
            <w:pPr>
              <w:pStyle w:val="Standard"/>
              <w:spacing w:after="0"/>
              <w:jc w:val="right"/>
            </w:pPr>
            <w:r>
              <w:t>4,48</w:t>
            </w:r>
          </w:p>
        </w:tc>
        <w:tc>
          <w:tcPr>
            <w:tcW w:w="2773" w:type="dxa"/>
            <w:shd w:val="clear" w:color="auto" w:fill="E2EFD9"/>
          </w:tcPr>
          <w:p w:rsidR="001A5827" w:rsidRDefault="001A5827" w:rsidP="00AC5A24">
            <w:pPr>
              <w:pStyle w:val="Standard"/>
              <w:spacing w:after="0"/>
              <w:jc w:val="right"/>
            </w:pPr>
            <w:r>
              <w:t>16</w:t>
            </w:r>
          </w:p>
        </w:tc>
        <w:tc>
          <w:tcPr>
            <w:tcW w:w="2269" w:type="dxa"/>
            <w:shd w:val="clear" w:color="auto" w:fill="E2EFD9"/>
          </w:tcPr>
          <w:p w:rsidR="001A5827" w:rsidRPr="00D84331" w:rsidRDefault="001A5827" w:rsidP="00AC5A24">
            <w:pPr>
              <w:spacing w:before="60" w:after="60"/>
              <w:jc w:val="right"/>
              <w:rPr>
                <w:color w:val="000000"/>
                <w:sz w:val="20"/>
                <w:szCs w:val="20"/>
                <w:lang w:eastAsia="pl-PL"/>
              </w:rPr>
            </w:pPr>
            <w:r w:rsidRPr="00762283">
              <w:t>29</w:t>
            </w:r>
          </w:p>
        </w:tc>
        <w:tc>
          <w:tcPr>
            <w:tcW w:w="2215" w:type="dxa"/>
            <w:shd w:val="clear" w:color="auto" w:fill="E2EFD9"/>
            <w:vAlign w:val="center"/>
          </w:tcPr>
          <w:p w:rsidR="001A5827" w:rsidRPr="00762283" w:rsidRDefault="001A5827" w:rsidP="00AC5A24">
            <w:pPr>
              <w:spacing w:before="60" w:after="60"/>
              <w:jc w:val="right"/>
              <w:rPr>
                <w:color w:val="000000"/>
                <w:lang w:eastAsia="pl-PL"/>
              </w:rPr>
            </w:pPr>
            <w:r w:rsidRPr="00762283">
              <w:rPr>
                <w:color w:val="000000"/>
              </w:rPr>
              <w:t>129,92</w:t>
            </w:r>
          </w:p>
        </w:tc>
      </w:tr>
      <w:tr w:rsidR="001A5827" w:rsidRPr="00762283">
        <w:trPr>
          <w:trHeight w:val="133"/>
          <w:jc w:val="center"/>
        </w:trPr>
        <w:tc>
          <w:tcPr>
            <w:tcW w:w="2027" w:type="dxa"/>
            <w:shd w:val="clear" w:color="auto" w:fill="E2EFD9"/>
          </w:tcPr>
          <w:p w:rsidR="001A5827" w:rsidRDefault="001A5827" w:rsidP="00AC5A24">
            <w:pPr>
              <w:pStyle w:val="Standard"/>
              <w:spacing w:after="0"/>
              <w:jc w:val="right"/>
            </w:pPr>
            <w:r>
              <w:t>4,76</w:t>
            </w:r>
          </w:p>
        </w:tc>
        <w:tc>
          <w:tcPr>
            <w:tcW w:w="2773" w:type="dxa"/>
            <w:shd w:val="clear" w:color="auto" w:fill="E2EFD9"/>
          </w:tcPr>
          <w:p w:rsidR="001A5827" w:rsidRDefault="001A5827" w:rsidP="00AC5A24">
            <w:pPr>
              <w:pStyle w:val="Standard"/>
              <w:spacing w:after="0"/>
              <w:jc w:val="right"/>
            </w:pPr>
            <w:r>
              <w:t>17</w:t>
            </w:r>
          </w:p>
        </w:tc>
        <w:tc>
          <w:tcPr>
            <w:tcW w:w="2269" w:type="dxa"/>
            <w:shd w:val="clear" w:color="auto" w:fill="E2EFD9"/>
          </w:tcPr>
          <w:p w:rsidR="001A5827" w:rsidRPr="00D84331" w:rsidRDefault="001A5827" w:rsidP="00AC5A24">
            <w:pPr>
              <w:spacing w:before="60" w:after="60"/>
              <w:jc w:val="right"/>
              <w:rPr>
                <w:color w:val="000000"/>
                <w:sz w:val="20"/>
                <w:szCs w:val="20"/>
                <w:lang w:eastAsia="pl-PL"/>
              </w:rPr>
            </w:pPr>
            <w:r w:rsidRPr="00762283">
              <w:t>35</w:t>
            </w:r>
          </w:p>
        </w:tc>
        <w:tc>
          <w:tcPr>
            <w:tcW w:w="2215" w:type="dxa"/>
            <w:shd w:val="clear" w:color="auto" w:fill="E2EFD9"/>
            <w:vAlign w:val="center"/>
          </w:tcPr>
          <w:p w:rsidR="001A5827" w:rsidRPr="00762283" w:rsidRDefault="001A5827" w:rsidP="00AC5A24">
            <w:pPr>
              <w:spacing w:before="60" w:after="60"/>
              <w:jc w:val="right"/>
              <w:rPr>
                <w:color w:val="000000"/>
                <w:lang w:eastAsia="pl-PL"/>
              </w:rPr>
            </w:pPr>
            <w:r w:rsidRPr="00762283">
              <w:rPr>
                <w:color w:val="000000"/>
              </w:rPr>
              <w:t>166,60</w:t>
            </w:r>
          </w:p>
        </w:tc>
      </w:tr>
      <w:tr w:rsidR="001A5827" w:rsidRPr="00762283">
        <w:trPr>
          <w:trHeight w:val="171"/>
          <w:jc w:val="center"/>
        </w:trPr>
        <w:tc>
          <w:tcPr>
            <w:tcW w:w="4800" w:type="dxa"/>
            <w:gridSpan w:val="2"/>
          </w:tcPr>
          <w:p w:rsidR="001A5827" w:rsidRPr="004D6522" w:rsidRDefault="001A5827" w:rsidP="00CA0CED">
            <w:pPr>
              <w:spacing w:before="60" w:after="60"/>
              <w:jc w:val="right"/>
              <w:rPr>
                <w:b/>
                <w:bCs/>
                <w:color w:val="000000"/>
                <w:sz w:val="20"/>
                <w:szCs w:val="20"/>
                <w:lang w:eastAsia="pl-PL"/>
              </w:rPr>
            </w:pPr>
            <w:r w:rsidRPr="004D6522">
              <w:rPr>
                <w:b/>
                <w:bCs/>
                <w:color w:val="000000"/>
                <w:sz w:val="20"/>
                <w:szCs w:val="20"/>
                <w:lang w:eastAsia="pl-PL"/>
              </w:rPr>
              <w:t>RAZEM</w:t>
            </w:r>
          </w:p>
        </w:tc>
        <w:tc>
          <w:tcPr>
            <w:tcW w:w="2269" w:type="dxa"/>
          </w:tcPr>
          <w:p w:rsidR="001A5827" w:rsidRPr="004D6522" w:rsidRDefault="001A5827" w:rsidP="00CA0CED">
            <w:pPr>
              <w:spacing w:before="60" w:after="60"/>
              <w:jc w:val="right"/>
              <w:rPr>
                <w:b/>
                <w:bCs/>
                <w:color w:val="000000"/>
                <w:sz w:val="20"/>
                <w:szCs w:val="20"/>
                <w:lang w:eastAsia="pl-PL"/>
              </w:rPr>
            </w:pPr>
            <w:r>
              <w:rPr>
                <w:b/>
                <w:bCs/>
                <w:color w:val="000000"/>
                <w:sz w:val="20"/>
                <w:szCs w:val="20"/>
                <w:lang w:eastAsia="pl-PL"/>
              </w:rPr>
              <w:t>104</w:t>
            </w:r>
          </w:p>
        </w:tc>
        <w:tc>
          <w:tcPr>
            <w:tcW w:w="2215" w:type="dxa"/>
          </w:tcPr>
          <w:p w:rsidR="001A5827" w:rsidRDefault="001A5827" w:rsidP="00CA0CED">
            <w:pPr>
              <w:spacing w:before="60" w:after="60"/>
              <w:jc w:val="right"/>
              <w:rPr>
                <w:b/>
                <w:bCs/>
                <w:color w:val="000000"/>
                <w:sz w:val="20"/>
                <w:szCs w:val="20"/>
                <w:lang w:eastAsia="pl-PL"/>
              </w:rPr>
            </w:pPr>
            <w:r>
              <w:rPr>
                <w:b/>
                <w:bCs/>
                <w:color w:val="000000"/>
                <w:sz w:val="20"/>
                <w:szCs w:val="20"/>
                <w:lang w:eastAsia="pl-PL"/>
              </w:rPr>
              <w:t>430,36</w:t>
            </w:r>
          </w:p>
        </w:tc>
      </w:tr>
    </w:tbl>
    <w:p w:rsidR="001A5827" w:rsidRDefault="001A5827" w:rsidP="002A3832">
      <w:pPr>
        <w:pStyle w:val="Standard"/>
        <w:spacing w:after="0"/>
        <w:jc w:val="both"/>
      </w:pPr>
    </w:p>
    <w:p w:rsidR="001A5827" w:rsidRDefault="001A5827" w:rsidP="002A3832">
      <w:pPr>
        <w:pStyle w:val="Standard"/>
        <w:spacing w:after="0"/>
        <w:jc w:val="both"/>
      </w:pPr>
    </w:p>
    <w:p w:rsidR="001A5827" w:rsidRDefault="001A5827" w:rsidP="002A3832">
      <w:pPr>
        <w:pStyle w:val="Standard"/>
        <w:spacing w:after="0"/>
        <w:jc w:val="both"/>
      </w:pPr>
      <w:r>
        <w:t>Szczegółowe dane z uwzględnieniem lokalizacji inwestycji przedstawiono w Załączniku do PFU.</w:t>
      </w:r>
    </w:p>
    <w:p w:rsidR="001A5827" w:rsidRPr="00A815DD" w:rsidRDefault="001A5827" w:rsidP="002A3832">
      <w:pPr>
        <w:pStyle w:val="Standard"/>
        <w:spacing w:after="0"/>
        <w:jc w:val="both"/>
      </w:pPr>
      <w:r>
        <w:t>Zastosowany system</w:t>
      </w:r>
      <w:r w:rsidRPr="00A815DD">
        <w:t xml:space="preserve"> musi posiadać </w:t>
      </w:r>
      <w:r>
        <w:t>rozwiązanie</w:t>
      </w:r>
      <w:r w:rsidRPr="00A815DD">
        <w:t xml:space="preserve"> pozwalające na zdalne odczytanie ilości wyprodukowanej energii elektrycznej </w:t>
      </w:r>
      <w:r>
        <w:t xml:space="preserve">przez poszczególne instalacje </w:t>
      </w:r>
      <w:r w:rsidRPr="00A815DD">
        <w:t>przez Zamawiającego.</w:t>
      </w:r>
    </w:p>
    <w:p w:rsidR="001A5827" w:rsidRPr="00A815DD" w:rsidRDefault="001A5827" w:rsidP="002A3832">
      <w:pPr>
        <w:pStyle w:val="Standard"/>
        <w:spacing w:after="0"/>
        <w:jc w:val="both"/>
      </w:pPr>
    </w:p>
    <w:p w:rsidR="001A5827" w:rsidRDefault="001A5827" w:rsidP="005B07C0">
      <w:pPr>
        <w:pStyle w:val="Standard"/>
        <w:spacing w:after="0"/>
        <w:jc w:val="both"/>
      </w:pPr>
      <w:r w:rsidRPr="00A815DD">
        <w:t>Wykonanie należy poprzedzić niezbędnymi obliczeniami i ekspertyzami. Należy stosować wyłącznie urządzenia, wyroby i materiały posiadające świadectwo dopuszczenia do stosowania w budownictwie lub świadectwo kwalifikacji jakości, względnie oznaczonych znakiem jakości lub znakiem bezpieczeństwa, wydanymi przez uprawnione jednostki kwalifikujące.</w:t>
      </w:r>
    </w:p>
    <w:p w:rsidR="001A5827" w:rsidRPr="00A815DD" w:rsidRDefault="001A5827" w:rsidP="00017C23">
      <w:pPr>
        <w:pStyle w:val="Heading3"/>
      </w:pPr>
      <w:bookmarkStart w:id="13" w:name="_Toc455563486"/>
      <w:bookmarkStart w:id="14" w:name="_Toc506260304"/>
      <w:r w:rsidRPr="00A815DD">
        <w:t>Wymagania zamawiającego w stosunku do przedmiotu zamówienia</w:t>
      </w:r>
      <w:bookmarkEnd w:id="13"/>
      <w:bookmarkEnd w:id="14"/>
    </w:p>
    <w:p w:rsidR="001A5827" w:rsidRPr="00A815DD" w:rsidRDefault="001A5827" w:rsidP="00017C23">
      <w:pPr>
        <w:pStyle w:val="Heading4"/>
      </w:pPr>
      <w:bookmarkStart w:id="15" w:name="_Toc455563487"/>
      <w:bookmarkStart w:id="16" w:name="_Toc506260305"/>
      <w:r w:rsidRPr="00A815DD">
        <w:t>Wykonanie niezbędnych analiz i ekspertyz oraz uzyskanie odpowiednich pozwoleń</w:t>
      </w:r>
      <w:bookmarkEnd w:id="15"/>
      <w:bookmarkEnd w:id="16"/>
    </w:p>
    <w:p w:rsidR="001A5827" w:rsidRPr="00A815DD" w:rsidRDefault="001A5827" w:rsidP="00893BA5">
      <w:pPr>
        <w:pStyle w:val="Standard"/>
        <w:spacing w:after="0"/>
        <w:jc w:val="both"/>
      </w:pPr>
      <w:r w:rsidRPr="00A815DD">
        <w:t>Pr</w:t>
      </w:r>
      <w:r>
        <w:t>zed przystąpieniem do realizacji</w:t>
      </w:r>
      <w:r w:rsidRPr="00A815DD">
        <w:t xml:space="preserve"> zadania Wykonawca będzie zobowiązany do wykonania wszystkich niezbędnych ekspertyz, oględzin, wizji lokalnych i zweryfikowania informacji dotyczących realizacji </w:t>
      </w:r>
      <w:r>
        <w:t>prac budowlanych w zakresie</w:t>
      </w:r>
      <w:r w:rsidRPr="00A815DD">
        <w:t xml:space="preserve"> </w:t>
      </w:r>
      <w:r>
        <w:t xml:space="preserve">wykonania </w:t>
      </w:r>
      <w:r w:rsidRPr="00A815DD">
        <w:t>kompletnej instalacji fotowoltaicznej</w:t>
      </w:r>
      <w:r>
        <w:t xml:space="preserve"> w przedstawionych w PFU lokalizacjach</w:t>
      </w:r>
    </w:p>
    <w:p w:rsidR="001A5827" w:rsidRPr="00A815DD" w:rsidRDefault="001A5827" w:rsidP="002A3832">
      <w:pPr>
        <w:pStyle w:val="Standard"/>
        <w:tabs>
          <w:tab w:val="left" w:pos="915"/>
        </w:tabs>
        <w:spacing w:after="0"/>
        <w:jc w:val="both"/>
      </w:pPr>
      <w:r w:rsidRPr="00A815DD">
        <w:t>W  celu  sporządzenia  dokumentacji  projektowej  instalacji  należy  wykonać  wszelkie  niezbędne  i wymagane  inwentaryzacje</w:t>
      </w:r>
      <w:r>
        <w:t xml:space="preserve"> oraz uzgodnienia (</w:t>
      </w:r>
      <w:r w:rsidRPr="00A815DD">
        <w:t xml:space="preserve">w tym </w:t>
      </w:r>
      <w:r>
        <w:t xml:space="preserve">m.in. sprawdzenie wytrzymałości konstrukcji dachu oraz uzgodnienia </w:t>
      </w:r>
      <w:r w:rsidRPr="00A815DD">
        <w:t>z zakładem energetycznym</w:t>
      </w:r>
      <w:r>
        <w:t>)</w:t>
      </w:r>
      <w:r w:rsidRPr="00A815DD">
        <w:t xml:space="preserve">.  </w:t>
      </w:r>
    </w:p>
    <w:p w:rsidR="001A5827" w:rsidRPr="00A815DD" w:rsidRDefault="001A5827" w:rsidP="002A3832">
      <w:pPr>
        <w:pStyle w:val="Standard"/>
        <w:tabs>
          <w:tab w:val="left" w:pos="915"/>
        </w:tabs>
        <w:spacing w:after="0"/>
        <w:jc w:val="both"/>
      </w:pPr>
    </w:p>
    <w:p w:rsidR="001A5827" w:rsidRPr="00A815DD" w:rsidRDefault="001A5827" w:rsidP="002A3832">
      <w:pPr>
        <w:pStyle w:val="Standard"/>
        <w:tabs>
          <w:tab w:val="left" w:pos="915"/>
        </w:tabs>
        <w:spacing w:after="0"/>
        <w:jc w:val="both"/>
      </w:pPr>
      <w:r w:rsidRPr="00A815DD">
        <w:t xml:space="preserve">Wymagania formalne:  </w:t>
      </w:r>
    </w:p>
    <w:p w:rsidR="001A5827" w:rsidRPr="00A815DD" w:rsidRDefault="001A5827" w:rsidP="002478E1">
      <w:pPr>
        <w:pStyle w:val="ListParagraph"/>
        <w:widowControl/>
        <w:numPr>
          <w:ilvl w:val="0"/>
          <w:numId w:val="8"/>
        </w:numPr>
        <w:suppressAutoHyphens/>
        <w:autoSpaceDN w:val="0"/>
        <w:spacing w:before="0"/>
        <w:textAlignment w:val="baseline"/>
      </w:pPr>
      <w:r w:rsidRPr="00A815DD">
        <w:t xml:space="preserve">jeżeli wymaga tego przepis, </w:t>
      </w:r>
      <w:r>
        <w:t xml:space="preserve">należy </w:t>
      </w:r>
      <w:r w:rsidRPr="00A815DD">
        <w:t>opracować wniosek o wydanie warunków przyłączeniowych do sieci elektroenergetycznej z niezbędnymi dokumentami,</w:t>
      </w:r>
    </w:p>
    <w:p w:rsidR="001A5827" w:rsidRPr="00A815DD" w:rsidRDefault="001A5827" w:rsidP="002478E1">
      <w:pPr>
        <w:pStyle w:val="ListParagraph"/>
        <w:widowControl/>
        <w:numPr>
          <w:ilvl w:val="0"/>
          <w:numId w:val="8"/>
        </w:numPr>
        <w:suppressAutoHyphens/>
        <w:autoSpaceDN w:val="0"/>
        <w:spacing w:before="0"/>
        <w:textAlignment w:val="baseline"/>
      </w:pPr>
      <w:r>
        <w:t xml:space="preserve">należy </w:t>
      </w:r>
      <w:r w:rsidRPr="00A815DD">
        <w:t>opracować dokumentację projektową instalacji fotowoltaiczn</w:t>
      </w:r>
      <w:r>
        <w:t>ych</w:t>
      </w:r>
      <w:r w:rsidRPr="00A815DD">
        <w:t>,</w:t>
      </w:r>
    </w:p>
    <w:p w:rsidR="001A5827" w:rsidRPr="00FC62C3" w:rsidRDefault="001A5827" w:rsidP="002478E1">
      <w:pPr>
        <w:pStyle w:val="ListParagraph"/>
        <w:widowControl/>
        <w:numPr>
          <w:ilvl w:val="0"/>
          <w:numId w:val="8"/>
        </w:numPr>
        <w:suppressAutoHyphens/>
        <w:autoSpaceDN w:val="0"/>
        <w:spacing w:before="0"/>
        <w:textAlignment w:val="baseline"/>
        <w:rPr>
          <w:rFonts w:cs="Calibri"/>
        </w:rPr>
      </w:pPr>
      <w:r w:rsidRPr="00A815DD">
        <w:t xml:space="preserve">jeżeli wymaga tego przepis, należy przedłożyć </w:t>
      </w:r>
      <w:r>
        <w:t xml:space="preserve">Zamawiającemu </w:t>
      </w:r>
      <w:r w:rsidRPr="00A815DD">
        <w:t>ewentualny projekt budowlany oraz projekty wykonawcze w oparciu o aktualnie obowiązujące Polskie i  Europejskie Normy oraz o Rozporządzenie Ministra Infrastruktury z dnia 1</w:t>
      </w:r>
      <w:r>
        <w:t>2</w:t>
      </w:r>
      <w:r w:rsidRPr="00A815DD">
        <w:t xml:space="preserve"> kwietnia 2002 r. w sprawie warunków technicznych, jakim powinny odpowiadać budynki i ich usytuowanie (</w:t>
      </w:r>
      <w:r>
        <w:t>Dz.U. 2015 poz. 1422),</w:t>
      </w:r>
    </w:p>
    <w:p w:rsidR="001A5827" w:rsidRPr="00A815DD" w:rsidRDefault="001A5827" w:rsidP="002478E1">
      <w:pPr>
        <w:pStyle w:val="ListParagraph"/>
        <w:widowControl/>
        <w:numPr>
          <w:ilvl w:val="0"/>
          <w:numId w:val="8"/>
        </w:numPr>
        <w:suppressAutoHyphens/>
        <w:autoSpaceDN w:val="0"/>
        <w:spacing w:before="0"/>
        <w:textAlignment w:val="baseline"/>
        <w:rPr>
          <w:rFonts w:cs="Calibri"/>
        </w:rPr>
      </w:pPr>
      <w:r>
        <w:t>jeżeli wymaga tego przepis należy uzyskać pozwolenie na budowę lub dokonać zgłoszenia zamiaru rozpoczęcia prac budowlanych,</w:t>
      </w:r>
    </w:p>
    <w:p w:rsidR="001A5827" w:rsidRPr="00A815DD" w:rsidRDefault="001A5827" w:rsidP="002478E1">
      <w:pPr>
        <w:pStyle w:val="ListParagraph"/>
        <w:widowControl/>
        <w:numPr>
          <w:ilvl w:val="0"/>
          <w:numId w:val="8"/>
        </w:numPr>
        <w:suppressAutoHyphens/>
        <w:autoSpaceDN w:val="0"/>
        <w:spacing w:before="0"/>
        <w:textAlignment w:val="baseline"/>
      </w:pPr>
      <w:r w:rsidRPr="00A815DD">
        <w:t xml:space="preserve">należy dokonać zgłoszenia </w:t>
      </w:r>
      <w:r>
        <w:t xml:space="preserve">wszystkich </w:t>
      </w:r>
      <w:r w:rsidRPr="00A815DD">
        <w:t>mikroinstalacji do Sieci Elektroenergetycznej</w:t>
      </w:r>
      <w:r>
        <w:t xml:space="preserve"> (opracować formularz oraz złożyć w odpowiedniej Instytucji)</w:t>
      </w:r>
      <w:r w:rsidRPr="00A815DD">
        <w:t>.</w:t>
      </w:r>
    </w:p>
    <w:p w:rsidR="001A5827" w:rsidRPr="00A815DD" w:rsidRDefault="001A5827" w:rsidP="002A3832">
      <w:pPr>
        <w:pStyle w:val="Standard"/>
        <w:tabs>
          <w:tab w:val="left" w:pos="915"/>
        </w:tabs>
        <w:spacing w:after="0"/>
        <w:jc w:val="both"/>
      </w:pPr>
      <w:r w:rsidRPr="00A815DD">
        <w:t xml:space="preserve"> </w:t>
      </w:r>
    </w:p>
    <w:p w:rsidR="001A5827" w:rsidRPr="00976DA9" w:rsidRDefault="001A5827" w:rsidP="009D7030">
      <w:pPr>
        <w:pStyle w:val="Standard"/>
        <w:spacing w:after="0"/>
        <w:jc w:val="both"/>
      </w:pPr>
      <w:r w:rsidRPr="00A815DD">
        <w:t>Wykonawca winien uzyskać wymagane prawem pozwolenia na realizację tych prac, które zezwoleń wymagają. Wykonawca w ramach zadania powinien wykonać wszelkie prace projektowe i opracowania niezbędne do uzyskania wszystkich koniecznych decyzji administracyjnych mających na celu w</w:t>
      </w:r>
      <w:r>
        <w:t>ykonanie przedmiotu zamówienia.</w:t>
      </w:r>
    </w:p>
    <w:p w:rsidR="001A5827" w:rsidRPr="00A815DD" w:rsidRDefault="001A5827" w:rsidP="00017C23">
      <w:pPr>
        <w:pStyle w:val="Heading4"/>
      </w:pPr>
      <w:bookmarkStart w:id="17" w:name="_Toc455563488"/>
      <w:bookmarkStart w:id="18" w:name="_Toc506260306"/>
      <w:r w:rsidRPr="00A815DD">
        <w:t>Wykonanie projektu</w:t>
      </w:r>
      <w:bookmarkEnd w:id="17"/>
      <w:bookmarkEnd w:id="18"/>
    </w:p>
    <w:p w:rsidR="001A5827" w:rsidRPr="00A815DD" w:rsidRDefault="001A5827" w:rsidP="002A3832">
      <w:pPr>
        <w:pStyle w:val="Standard"/>
        <w:spacing w:after="0"/>
        <w:jc w:val="both"/>
      </w:pPr>
      <w:r w:rsidRPr="00A815DD">
        <w:t>Wykonawca przed przystąpieniem do realizacji przedmiotu zamówienia zobowiązany jest wykonać i zweryfikować istniejącą już dokumentację w oparciu o materiały udos</w:t>
      </w:r>
      <w:r>
        <w:t>tępnione przez Zamawiającego. D</w:t>
      </w:r>
      <w:r w:rsidRPr="00A815DD">
        <w:t>okumentacj</w:t>
      </w:r>
      <w:r>
        <w:t>e</w:t>
      </w:r>
      <w:r w:rsidRPr="00A815DD">
        <w:t xml:space="preserve"> mus</w:t>
      </w:r>
      <w:r>
        <w:t>zą</w:t>
      </w:r>
      <w:r w:rsidRPr="00A815DD">
        <w:t xml:space="preserve"> spełniać wymagania aktualnie obowiązujących norm, a zastosowane materiały do ich realizacji posiadać atesty i certyfikaty dopuszczenia do stosowania na rynku polskim.</w:t>
      </w:r>
      <w:r w:rsidRPr="00A815DD">
        <w:tab/>
      </w:r>
    </w:p>
    <w:p w:rsidR="001A5827" w:rsidRPr="004A7114" w:rsidRDefault="001A5827" w:rsidP="004A7114">
      <w:pPr>
        <w:pStyle w:val="Standard"/>
        <w:spacing w:after="0"/>
        <w:jc w:val="both"/>
      </w:pPr>
      <w:r w:rsidRPr="00A815DD">
        <w:t xml:space="preserve">Zakres właściwego projektu </w:t>
      </w:r>
      <w:r>
        <w:t>techniczno-</w:t>
      </w:r>
      <w:r w:rsidRPr="00A815DD">
        <w:t>wykonawczego powinien obejmować instalację elektrowni PV o mocy wskazanej w PFU</w:t>
      </w:r>
      <w:r>
        <w:t>, w szczególności:</w:t>
      </w:r>
    </w:p>
    <w:p w:rsidR="001A5827" w:rsidRPr="00A815DD" w:rsidRDefault="001A5827" w:rsidP="002478E1">
      <w:pPr>
        <w:pStyle w:val="ListParagraph"/>
        <w:widowControl/>
        <w:numPr>
          <w:ilvl w:val="0"/>
          <w:numId w:val="9"/>
        </w:numPr>
        <w:suppressAutoHyphens/>
        <w:autoSpaceDN w:val="0"/>
        <w:spacing w:before="0"/>
        <w:textAlignment w:val="baseline"/>
      </w:pPr>
      <w:r>
        <w:t xml:space="preserve">należy  opracować przez  uprawnione do tego osoby, </w:t>
      </w:r>
      <w:r w:rsidRPr="00A815DD">
        <w:t xml:space="preserve">projekty </w:t>
      </w:r>
      <w:r>
        <w:t>techniczno-</w:t>
      </w:r>
      <w:r w:rsidRPr="00A815DD">
        <w:t>wykonawcze konstrukcji stalowej oraz konstrukcji nośnej wraz ze stelażami aluminiowymi pod panele PV,</w:t>
      </w:r>
    </w:p>
    <w:p w:rsidR="001A5827" w:rsidRPr="00A815DD" w:rsidRDefault="001A5827" w:rsidP="002478E1">
      <w:pPr>
        <w:pStyle w:val="ListParagraph"/>
        <w:widowControl/>
        <w:numPr>
          <w:ilvl w:val="0"/>
          <w:numId w:val="9"/>
        </w:numPr>
        <w:suppressAutoHyphens/>
        <w:autoSpaceDN w:val="0"/>
        <w:spacing w:before="0"/>
        <w:textAlignment w:val="baseline"/>
        <w:rPr>
          <w:rFonts w:cs="Calibri"/>
        </w:rPr>
      </w:pPr>
      <w:r>
        <w:t xml:space="preserve">należy opracować </w:t>
      </w:r>
      <w:r w:rsidRPr="00A815DD">
        <w:t>przez</w:t>
      </w:r>
      <w:r>
        <w:t xml:space="preserve"> uprawnione do tego osoby, </w:t>
      </w:r>
      <w:r w:rsidRPr="00A815DD">
        <w:t xml:space="preserve">projekty </w:t>
      </w:r>
      <w:r>
        <w:t>techniczno-wykonawcze</w:t>
      </w:r>
      <w:r w:rsidRPr="00A815DD">
        <w:t xml:space="preserve"> instalacji elektrycznej dla odbioru energi</w:t>
      </w:r>
      <w:r>
        <w:t>i wytworzonej przez panele PV.</w:t>
      </w:r>
    </w:p>
    <w:p w:rsidR="001A5827" w:rsidRPr="00A815DD" w:rsidRDefault="001A5827" w:rsidP="002A3832">
      <w:pPr>
        <w:pStyle w:val="ListParagraph"/>
        <w:ind w:left="1440"/>
        <w:rPr>
          <w:rFonts w:cs="Calibri"/>
        </w:rPr>
      </w:pPr>
    </w:p>
    <w:p w:rsidR="001A5827" w:rsidRPr="00A815DD" w:rsidRDefault="001A5827" w:rsidP="002A3832">
      <w:pPr>
        <w:pStyle w:val="Standard"/>
        <w:spacing w:after="0"/>
        <w:jc w:val="both"/>
      </w:pPr>
      <w:r w:rsidRPr="00A815DD">
        <w:t xml:space="preserve">Za osobę uprawnioną uważa się osobę posiadającą uprawnienia budowlane do projektowania bez ograniczeń w specjalnościach:  </w:t>
      </w:r>
    </w:p>
    <w:p w:rsidR="001A5827" w:rsidRPr="00A815DD" w:rsidRDefault="001A5827" w:rsidP="002478E1">
      <w:pPr>
        <w:pStyle w:val="ListParagraph"/>
        <w:widowControl/>
        <w:numPr>
          <w:ilvl w:val="0"/>
          <w:numId w:val="10"/>
        </w:numPr>
        <w:suppressAutoHyphens/>
        <w:autoSpaceDN w:val="0"/>
        <w:spacing w:before="0"/>
        <w:textAlignment w:val="baseline"/>
      </w:pPr>
      <w:r w:rsidRPr="00A815DD">
        <w:t xml:space="preserve">konstrukcyjno-budowlanej;  </w:t>
      </w:r>
    </w:p>
    <w:p w:rsidR="001A5827" w:rsidRPr="00A815DD" w:rsidRDefault="001A5827" w:rsidP="002478E1">
      <w:pPr>
        <w:pStyle w:val="ListParagraph"/>
        <w:widowControl/>
        <w:numPr>
          <w:ilvl w:val="0"/>
          <w:numId w:val="10"/>
        </w:numPr>
        <w:suppressAutoHyphens/>
        <w:autoSpaceDN w:val="0"/>
        <w:spacing w:before="0"/>
        <w:textAlignment w:val="baseline"/>
      </w:pPr>
      <w:r w:rsidRPr="00A815DD">
        <w:t xml:space="preserve">instalacyjnej w zakresie sieci, instalacji i urządzeń elektrycznych i elektroenergetycznych.  </w:t>
      </w:r>
    </w:p>
    <w:p w:rsidR="001A5827" w:rsidRPr="00A815DD" w:rsidRDefault="001A5827" w:rsidP="002A3832">
      <w:pPr>
        <w:pStyle w:val="Standard"/>
        <w:spacing w:after="0"/>
        <w:jc w:val="both"/>
      </w:pPr>
    </w:p>
    <w:p w:rsidR="001A5827" w:rsidRPr="00A815DD" w:rsidRDefault="001A5827" w:rsidP="002A3832">
      <w:pPr>
        <w:pStyle w:val="Standard"/>
        <w:spacing w:after="0"/>
        <w:jc w:val="both"/>
      </w:pPr>
      <w:r w:rsidRPr="00A815DD">
        <w:t xml:space="preserve">Projekt powinien zawierać schematy, rysunki, opis techniczny, niezbędne do prawidłowego wykonania  instalacji  elektrycznej instalacji paneli PV. </w:t>
      </w:r>
    </w:p>
    <w:p w:rsidR="001A5827" w:rsidRPr="00A815DD" w:rsidRDefault="001A5827" w:rsidP="002A3832">
      <w:pPr>
        <w:pStyle w:val="Standard"/>
        <w:spacing w:after="0"/>
        <w:jc w:val="both"/>
      </w:pPr>
    </w:p>
    <w:p w:rsidR="001A5827" w:rsidRPr="00A815DD" w:rsidRDefault="001A5827" w:rsidP="002A3832">
      <w:pPr>
        <w:pStyle w:val="Standard"/>
        <w:spacing w:after="0"/>
        <w:jc w:val="both"/>
      </w:pPr>
      <w:r w:rsidRPr="00A815DD">
        <w:t>WYMAGANIA PROJEKTOWE – PANELE PV:</w:t>
      </w:r>
    </w:p>
    <w:p w:rsidR="001A5827" w:rsidRPr="00A815DD" w:rsidRDefault="001A5827" w:rsidP="009D6763">
      <w:pPr>
        <w:pStyle w:val="Standard"/>
        <w:numPr>
          <w:ilvl w:val="0"/>
          <w:numId w:val="74"/>
        </w:numPr>
        <w:spacing w:after="0"/>
        <w:jc w:val="both"/>
      </w:pPr>
      <w:r w:rsidRPr="00A815DD">
        <w:t xml:space="preserve">moc nominalna paneli PV powinna być minimalną wskazaną przez Zamawiającego, </w:t>
      </w:r>
    </w:p>
    <w:p w:rsidR="001A5827" w:rsidRPr="00A815DD" w:rsidRDefault="001A5827" w:rsidP="009D6763">
      <w:pPr>
        <w:pStyle w:val="Standard"/>
        <w:numPr>
          <w:ilvl w:val="0"/>
          <w:numId w:val="74"/>
        </w:numPr>
        <w:spacing w:after="0"/>
        <w:jc w:val="both"/>
      </w:pPr>
      <w:r w:rsidRPr="00A815DD">
        <w:t xml:space="preserve">powierzchnia paneli nie może być większa niż dostępna powierzchnia </w:t>
      </w:r>
      <w:r>
        <w:t>dach</w:t>
      </w:r>
      <w:r w:rsidRPr="00A815DD">
        <w:t>u,</w:t>
      </w:r>
      <w:r>
        <w:t xml:space="preserve"> elewacji,</w:t>
      </w:r>
    </w:p>
    <w:p w:rsidR="001A5827" w:rsidRPr="00A815DD" w:rsidRDefault="001A5827" w:rsidP="009D6763">
      <w:pPr>
        <w:pStyle w:val="Standard"/>
        <w:numPr>
          <w:ilvl w:val="0"/>
          <w:numId w:val="74"/>
        </w:numPr>
        <w:spacing w:after="0"/>
        <w:jc w:val="both"/>
      </w:pPr>
      <w:r w:rsidRPr="00A815DD">
        <w:t xml:space="preserve">kierunek i kąt nachylenia  paneli, powinien  być  tak  dobrany,  aby  umożliwić  optymalną  pracę  układu  i uzyskanie możliwie największej ilości energii dla danego typu paneli. </w:t>
      </w:r>
    </w:p>
    <w:p w:rsidR="001A5827" w:rsidRDefault="001A5827" w:rsidP="00481485">
      <w:pPr>
        <w:pStyle w:val="Standard"/>
        <w:spacing w:after="0"/>
        <w:jc w:val="both"/>
      </w:pPr>
    </w:p>
    <w:p w:rsidR="001A5827" w:rsidRPr="00A815DD" w:rsidRDefault="001A5827" w:rsidP="00481485">
      <w:pPr>
        <w:pStyle w:val="Standard"/>
        <w:spacing w:after="0"/>
        <w:jc w:val="both"/>
      </w:pPr>
      <w:r w:rsidRPr="00A815DD">
        <w:t>WYMAGANIA PROJEKTOWE – KONSTRUKCJA WSPORCZA:</w:t>
      </w:r>
    </w:p>
    <w:p w:rsidR="001A5827" w:rsidRPr="00A815DD" w:rsidRDefault="001A5827" w:rsidP="009D6763">
      <w:pPr>
        <w:pStyle w:val="Standard"/>
        <w:numPr>
          <w:ilvl w:val="0"/>
          <w:numId w:val="75"/>
        </w:numPr>
        <w:spacing w:after="0"/>
        <w:ind w:left="709"/>
        <w:jc w:val="both"/>
      </w:pPr>
      <w:r w:rsidRPr="00A815DD">
        <w:t xml:space="preserve">projekt konstrukcji wsporczej paneli </w:t>
      </w:r>
      <w:r>
        <w:t>musi</w:t>
      </w:r>
      <w:r w:rsidRPr="00A815DD">
        <w:t xml:space="preserve"> zawierać odpowiednie rysunki, rzuty oraz</w:t>
      </w:r>
      <w:r>
        <w:t xml:space="preserve"> </w:t>
      </w:r>
      <w:r w:rsidRPr="00A815DD">
        <w:t>obliczenia  umożliwiające ustawienie paneli pod optymalnym kątem</w:t>
      </w:r>
      <w:r>
        <w:t>.</w:t>
      </w:r>
    </w:p>
    <w:p w:rsidR="001A5827" w:rsidRDefault="001A5827" w:rsidP="00481485">
      <w:pPr>
        <w:pStyle w:val="Standard"/>
        <w:spacing w:after="0"/>
        <w:jc w:val="both"/>
      </w:pPr>
    </w:p>
    <w:p w:rsidR="001A5827" w:rsidRPr="00A815DD" w:rsidRDefault="001A5827" w:rsidP="00481485">
      <w:pPr>
        <w:pStyle w:val="Standard"/>
        <w:spacing w:after="0"/>
        <w:jc w:val="both"/>
      </w:pPr>
      <w:r w:rsidRPr="00A815DD">
        <w:t>WYMAGANIA PROJEKTOWE – UKŁAD STEROWANIA/AUTOMATYKI DLA PANELI PV:</w:t>
      </w:r>
    </w:p>
    <w:p w:rsidR="001A5827" w:rsidRPr="00A815DD" w:rsidRDefault="001A5827" w:rsidP="009D6763">
      <w:pPr>
        <w:pStyle w:val="Standard"/>
        <w:numPr>
          <w:ilvl w:val="0"/>
          <w:numId w:val="75"/>
        </w:numPr>
        <w:spacing w:after="0"/>
        <w:ind w:left="709"/>
        <w:jc w:val="both"/>
      </w:pPr>
      <w:r w:rsidRPr="00A815DD">
        <w:t>projekt powinien zawierać schematy, rysunki niezbędne do prawidłowego wykonania układu automatyki instalacji paneli PV,</w:t>
      </w:r>
    </w:p>
    <w:p w:rsidR="001A5827" w:rsidRPr="00A815DD" w:rsidRDefault="001A5827" w:rsidP="009D6763">
      <w:pPr>
        <w:pStyle w:val="Standard"/>
        <w:numPr>
          <w:ilvl w:val="0"/>
          <w:numId w:val="75"/>
        </w:numPr>
        <w:spacing w:after="0"/>
        <w:ind w:left="709"/>
        <w:jc w:val="both"/>
      </w:pPr>
      <w:r w:rsidRPr="00A815DD">
        <w:t>zaprojektowany układ sterowania/automatyki dla paneli PV powinien zapewniać: kontrolowanie procesu przekazywania energii, pomiar energii zgromadzonej w danym dniu oraz sumarycznej od momentu uruchomienia instalacji paneli PV, archiwizację danych pomiarowych.</w:t>
      </w:r>
    </w:p>
    <w:p w:rsidR="001A5827" w:rsidRPr="00A815DD" w:rsidRDefault="001A5827" w:rsidP="00481485">
      <w:pPr>
        <w:pStyle w:val="Standard"/>
        <w:spacing w:after="0"/>
        <w:jc w:val="both"/>
      </w:pPr>
    </w:p>
    <w:p w:rsidR="001A5827" w:rsidRPr="009D6763" w:rsidRDefault="001A5827" w:rsidP="00481485">
      <w:pPr>
        <w:pStyle w:val="Standard"/>
        <w:spacing w:after="0"/>
        <w:jc w:val="both"/>
      </w:pPr>
      <w:r w:rsidRPr="009D6763">
        <w:t xml:space="preserve">W projekcie dotyczącym instalacji PV należy uwzględnić co najmniej.:  </w:t>
      </w:r>
    </w:p>
    <w:p w:rsidR="001A5827" w:rsidRPr="009D6763" w:rsidRDefault="001A5827" w:rsidP="009D6763">
      <w:pPr>
        <w:pStyle w:val="Standard"/>
        <w:numPr>
          <w:ilvl w:val="0"/>
          <w:numId w:val="11"/>
        </w:numPr>
        <w:spacing w:after="0"/>
      </w:pPr>
      <w:r w:rsidRPr="009D6763">
        <w:t>współdziałanie instalacji PV z instalacją odgromową (jeśli istnieje)</w:t>
      </w:r>
      <w:r>
        <w:t>,</w:t>
      </w:r>
      <w:r w:rsidRPr="009D6763">
        <w:t xml:space="preserve"> </w:t>
      </w:r>
    </w:p>
    <w:p w:rsidR="001A5827" w:rsidRDefault="001A5827" w:rsidP="009D6763">
      <w:pPr>
        <w:pStyle w:val="Standard"/>
        <w:numPr>
          <w:ilvl w:val="0"/>
          <w:numId w:val="11"/>
        </w:numPr>
        <w:spacing w:after="0"/>
      </w:pPr>
      <w:r w:rsidRPr="009D6763">
        <w:t xml:space="preserve">w przypadku gdy na budynku jest zamontowana instalacja odgromowa (jeśli instalacja koliduje z instalacją PV) projekt przebudowy i/lub modernizacji instalacji odgromowej,  </w:t>
      </w:r>
    </w:p>
    <w:p w:rsidR="001A5827" w:rsidRPr="009D6763" w:rsidRDefault="001A5827" w:rsidP="00CA0CED">
      <w:pPr>
        <w:pStyle w:val="Standard"/>
        <w:numPr>
          <w:ilvl w:val="0"/>
          <w:numId w:val="11"/>
        </w:numPr>
        <w:spacing w:after="0"/>
      </w:pPr>
      <w:r w:rsidRPr="009D6763">
        <w:t xml:space="preserve">w przypadku gdy na budynku </w:t>
      </w:r>
      <w:r>
        <w:t xml:space="preserve">nie </w:t>
      </w:r>
      <w:r w:rsidRPr="009D6763">
        <w:t>jest zamontowana instalacja odgromowa</w:t>
      </w:r>
      <w:r>
        <w:t xml:space="preserve"> projekt</w:t>
      </w:r>
      <w:r w:rsidRPr="009D6763">
        <w:t xml:space="preserve"> </w:t>
      </w:r>
      <w:r>
        <w:t>uziemienia instalacji PV</w:t>
      </w:r>
      <w:r w:rsidRPr="009D6763">
        <w:t xml:space="preserve">,  </w:t>
      </w:r>
    </w:p>
    <w:p w:rsidR="001A5827" w:rsidRPr="009D6763" w:rsidRDefault="001A5827" w:rsidP="002478E1">
      <w:pPr>
        <w:pStyle w:val="ListParagraph"/>
        <w:widowControl/>
        <w:numPr>
          <w:ilvl w:val="0"/>
          <w:numId w:val="11"/>
        </w:numPr>
        <w:suppressAutoHyphens/>
        <w:autoSpaceDN w:val="0"/>
        <w:spacing w:before="0"/>
        <w:textAlignment w:val="baseline"/>
      </w:pPr>
      <w:r w:rsidRPr="009D6763">
        <w:t>instalację przepięciową - dwustopniową dla paneli PV,</w:t>
      </w:r>
    </w:p>
    <w:p w:rsidR="001A5827" w:rsidRPr="00A815DD" w:rsidRDefault="001A5827" w:rsidP="002478E1">
      <w:pPr>
        <w:pStyle w:val="ListParagraph"/>
        <w:widowControl/>
        <w:numPr>
          <w:ilvl w:val="0"/>
          <w:numId w:val="11"/>
        </w:numPr>
        <w:suppressAutoHyphens/>
        <w:autoSpaceDN w:val="0"/>
        <w:spacing w:before="0"/>
        <w:textAlignment w:val="baseline"/>
      </w:pPr>
      <w:r w:rsidRPr="00A815DD">
        <w:t>układ sterowania i wizualizacji produkcji/zużycia energii elektrycznej,</w:t>
      </w:r>
    </w:p>
    <w:p w:rsidR="001A5827" w:rsidRPr="00A815DD" w:rsidRDefault="001A5827" w:rsidP="002478E1">
      <w:pPr>
        <w:pStyle w:val="ListParagraph"/>
        <w:widowControl/>
        <w:numPr>
          <w:ilvl w:val="0"/>
          <w:numId w:val="11"/>
        </w:numPr>
        <w:suppressAutoHyphens/>
        <w:autoSpaceDN w:val="0"/>
        <w:spacing w:before="0"/>
        <w:textAlignment w:val="baseline"/>
      </w:pPr>
      <w:r w:rsidRPr="00A815DD">
        <w:t xml:space="preserve">przewidziane zacienienia spowodowane przeszkodami w postaci drzew otaczających zewnętrznie budynek lub innych elementów zacieniających, znajdujących się na </w:t>
      </w:r>
      <w:r>
        <w:t>dach</w:t>
      </w:r>
      <w:r w:rsidRPr="00A815DD">
        <w:t>u budynku.</w:t>
      </w:r>
    </w:p>
    <w:p w:rsidR="001A5827" w:rsidRPr="00A815DD" w:rsidRDefault="001A5827" w:rsidP="002A3832">
      <w:pPr>
        <w:pStyle w:val="Standard"/>
        <w:spacing w:after="0"/>
        <w:jc w:val="both"/>
      </w:pPr>
    </w:p>
    <w:p w:rsidR="001A5827" w:rsidRPr="00A815DD" w:rsidRDefault="001A5827" w:rsidP="00F220BC">
      <w:pPr>
        <w:pStyle w:val="Standard"/>
        <w:spacing w:after="120"/>
        <w:jc w:val="both"/>
      </w:pPr>
      <w:r w:rsidRPr="00A815DD">
        <w:t>Projekt należy tak wykonać, aby instalację paneli PV można było przeprowadzić bez przestojów w pracy, utrudniających prawidłowe funkcjonowanie mieszkańców obiektu. Projekt powinien zawierać wpięcie instalacji paneli PV w istniejącą instalację elektroenergetyczną oraz niezbędne obliczenia, rysunki:  schematy i rzuty, karty katalogowe podstawowych urządzeń oraz</w:t>
      </w:r>
      <w:r>
        <w:t xml:space="preserve"> </w:t>
      </w:r>
      <w:r w:rsidRPr="00A815DD">
        <w:t>wszystkie wymagane prawem oświadczeni</w:t>
      </w:r>
      <w:r>
        <w:t>a.</w:t>
      </w:r>
    </w:p>
    <w:p w:rsidR="001A5827" w:rsidRPr="00A815DD" w:rsidRDefault="001A5827" w:rsidP="002A3832">
      <w:pPr>
        <w:pStyle w:val="Standard"/>
        <w:spacing w:after="0"/>
        <w:jc w:val="both"/>
      </w:pPr>
      <w:r w:rsidRPr="00A815DD">
        <w:t xml:space="preserve">Wizualizacja  parametrów  i  uzyskanych  danych  podczas  pracy  </w:t>
      </w:r>
      <w:r>
        <w:t>musi</w:t>
      </w:r>
      <w:r w:rsidRPr="00A815DD">
        <w:t xml:space="preserve">  być  w  języku  polskim.  Moc paneli  została  tak  dobrana,  aby  </w:t>
      </w:r>
      <w:r>
        <w:t>mieszkańcy mogli wykorzystać całą wyprodukowaną energię na potrzeby własne</w:t>
      </w:r>
      <w:r w:rsidRPr="00A815DD">
        <w:t>. Jednakże instalacja będzie podłączona do sieci elektrycznej.</w:t>
      </w:r>
    </w:p>
    <w:p w:rsidR="001A5827" w:rsidRPr="00A815DD" w:rsidRDefault="001A5827" w:rsidP="002A3832">
      <w:pPr>
        <w:pStyle w:val="Standard"/>
        <w:spacing w:after="0"/>
        <w:jc w:val="both"/>
      </w:pPr>
      <w:r w:rsidRPr="00A815DD">
        <w:t>Proponuje się wykorzystanie powierzchni obiektów o optymalnym nasłonecznieniu. Ponadto opracowanie projektu należy poprzedzić ekspertyzami</w:t>
      </w:r>
      <w:r>
        <w:t xml:space="preserve"> (jeśli będą wymagane)</w:t>
      </w:r>
      <w:r w:rsidRPr="00A815DD">
        <w:t>, badaniami i inwentaryzacją, które potwierdzą możliwość posadowienia konstrukcji we wskazanym miejscu.</w:t>
      </w:r>
    </w:p>
    <w:p w:rsidR="001A5827" w:rsidRPr="00A815DD" w:rsidRDefault="001A5827" w:rsidP="002A3832">
      <w:pPr>
        <w:pStyle w:val="Standard"/>
        <w:spacing w:after="0"/>
        <w:jc w:val="both"/>
      </w:pPr>
      <w:r w:rsidRPr="00A815DD">
        <w:t>Projekty wymagają akceptacji Zamawiającego.</w:t>
      </w:r>
    </w:p>
    <w:p w:rsidR="001A5827" w:rsidRPr="00A815DD" w:rsidRDefault="001A5827" w:rsidP="00017C23">
      <w:pPr>
        <w:pStyle w:val="Heading4"/>
      </w:pPr>
      <w:bookmarkStart w:id="19" w:name="_Toc455563489"/>
      <w:bookmarkStart w:id="20" w:name="_Toc506260307"/>
      <w:r w:rsidRPr="00A815DD">
        <w:t>Uzyskanie niezbędnych uzgodnień i pozwoleń</w:t>
      </w:r>
      <w:bookmarkEnd w:id="19"/>
      <w:bookmarkEnd w:id="20"/>
    </w:p>
    <w:p w:rsidR="001A5827" w:rsidRPr="00A815DD" w:rsidRDefault="001A5827" w:rsidP="002A3832">
      <w:pPr>
        <w:pStyle w:val="Standard"/>
        <w:spacing w:after="0"/>
        <w:jc w:val="both"/>
      </w:pPr>
      <w:r w:rsidRPr="00A815DD">
        <w:t>Na podstawie opracowanej dokumentacji projektowej, po wykonaniu niezbędnych ekspertyz oraz zatwierdzeniu projektu przez Zamawiającego należy uzyskać wszelkie opisane prawem pozwolenia w celu przeprowadzenia prac montażowych instalacji paneli PV w zakresie zgodnym z dokumentacją.</w:t>
      </w:r>
    </w:p>
    <w:p w:rsidR="001A5827" w:rsidRPr="00A815DD" w:rsidRDefault="001A5827" w:rsidP="00017C23">
      <w:pPr>
        <w:pStyle w:val="Heading4"/>
      </w:pPr>
      <w:bookmarkStart w:id="21" w:name="_Toc455563490"/>
      <w:bookmarkStart w:id="22" w:name="_Toc506260308"/>
      <w:r w:rsidRPr="00A815DD">
        <w:t>Wymagania stawiane urządzeniom</w:t>
      </w:r>
      <w:bookmarkEnd w:id="21"/>
      <w:bookmarkEnd w:id="22"/>
    </w:p>
    <w:p w:rsidR="001A5827" w:rsidRPr="003F42D5" w:rsidRDefault="001A5827" w:rsidP="00821CCB">
      <w:r w:rsidRPr="00A815DD">
        <w:t xml:space="preserve">Założenia </w:t>
      </w:r>
      <w:r>
        <w:t xml:space="preserve">ogólne </w:t>
      </w:r>
      <w:r w:rsidRPr="00A815DD">
        <w:t>planowa</w:t>
      </w:r>
      <w:r>
        <w:t xml:space="preserve">nych </w:t>
      </w:r>
      <w:r w:rsidRPr="00A815DD">
        <w:t xml:space="preserve">instalacji </w:t>
      </w:r>
      <w:r w:rsidRPr="003F42D5">
        <w:t>fotowoltaicznych:</w:t>
      </w:r>
    </w:p>
    <w:p w:rsidR="001A5827" w:rsidRPr="003F42D5" w:rsidRDefault="001A5827" w:rsidP="00AF3E42">
      <w:pPr>
        <w:widowControl/>
        <w:numPr>
          <w:ilvl w:val="0"/>
          <w:numId w:val="30"/>
        </w:numPr>
        <w:spacing w:line="300" w:lineRule="auto"/>
      </w:pPr>
      <w:r>
        <w:t>Minimalna m</w:t>
      </w:r>
      <w:r w:rsidRPr="003F42D5">
        <w:t xml:space="preserve">oc całkowita wszystkich instalacji </w:t>
      </w:r>
      <w:r>
        <w:t>0,43036</w:t>
      </w:r>
      <w:r w:rsidRPr="003F42D5">
        <w:t xml:space="preserve"> MWe. </w:t>
      </w:r>
    </w:p>
    <w:p w:rsidR="001A5827" w:rsidRPr="003F42D5" w:rsidRDefault="001A5827" w:rsidP="00AF3E42">
      <w:pPr>
        <w:widowControl/>
        <w:numPr>
          <w:ilvl w:val="0"/>
          <w:numId w:val="30"/>
        </w:numPr>
        <w:spacing w:line="300" w:lineRule="auto"/>
      </w:pPr>
      <w:r>
        <w:t>Maksymalna l</w:t>
      </w:r>
      <w:r w:rsidRPr="003F42D5">
        <w:t xml:space="preserve">iczba paneli – </w:t>
      </w:r>
      <w:r>
        <w:t>1 537</w:t>
      </w:r>
      <w:r w:rsidRPr="003F42D5">
        <w:t xml:space="preserve"> (przyjęto moduły o mocy 280 W</w:t>
      </w:r>
      <w:r>
        <w:t>p)</w:t>
      </w:r>
    </w:p>
    <w:p w:rsidR="001A5827" w:rsidRDefault="001A5827" w:rsidP="008463C2">
      <w:pPr>
        <w:widowControl/>
        <w:numPr>
          <w:ilvl w:val="0"/>
          <w:numId w:val="30"/>
        </w:numPr>
        <w:spacing w:line="300" w:lineRule="auto"/>
      </w:pPr>
      <w:r w:rsidRPr="003F42D5">
        <w:t>Sprawność pojedynczego systemu PV minimum 8</w:t>
      </w:r>
      <w:r>
        <w:t>5</w:t>
      </w:r>
      <w:r w:rsidRPr="003F42D5">
        <w:t>%. Średnia sprawność dla wszystkich instalacji objętych PFU minimum 8</w:t>
      </w:r>
      <w:r>
        <w:t>5</w:t>
      </w:r>
      <w:r w:rsidRPr="003F42D5">
        <w:t>%.</w:t>
      </w:r>
    </w:p>
    <w:p w:rsidR="001A5827" w:rsidRPr="0089399D" w:rsidRDefault="001A5827" w:rsidP="008463C2">
      <w:pPr>
        <w:widowControl/>
        <w:numPr>
          <w:ilvl w:val="0"/>
          <w:numId w:val="30"/>
        </w:numPr>
        <w:spacing w:line="300" w:lineRule="auto"/>
      </w:pPr>
      <w:r w:rsidRPr="00324AA1">
        <w:t xml:space="preserve">Przewidywana wielkość produkcji energii w roku z </w:t>
      </w:r>
      <w:r w:rsidRPr="0089399D">
        <w:t xml:space="preserve">instalacji </w:t>
      </w:r>
      <w:r w:rsidRPr="008463C2">
        <w:t xml:space="preserve">PV </w:t>
      </w:r>
      <w:r>
        <w:t>375,354</w:t>
      </w:r>
      <w:r>
        <w:rPr>
          <w:lang w:eastAsia="pl-PL"/>
        </w:rPr>
        <w:t xml:space="preserve"> </w:t>
      </w:r>
      <w:r w:rsidRPr="008463C2">
        <w:t>MWh</w:t>
      </w:r>
      <w:r>
        <w:t>/rok.</w:t>
      </w:r>
    </w:p>
    <w:p w:rsidR="001A5827" w:rsidRDefault="001A5827" w:rsidP="00AF3E42">
      <w:pPr>
        <w:widowControl/>
        <w:numPr>
          <w:ilvl w:val="0"/>
          <w:numId w:val="30"/>
        </w:numPr>
        <w:spacing w:line="300" w:lineRule="auto"/>
      </w:pPr>
      <w:r w:rsidRPr="0089399D">
        <w:t>Urządzenia wchodzące w skład instalacji muszą być fabrycznie nowe</w:t>
      </w:r>
      <w:r>
        <w:t xml:space="preserve"> – wyprodukowane maksymalnie 12 miesięcy przed instalacją. </w:t>
      </w:r>
    </w:p>
    <w:p w:rsidR="001A5827" w:rsidRPr="0089399D" w:rsidRDefault="001A5827" w:rsidP="00AF3E42">
      <w:pPr>
        <w:widowControl/>
        <w:numPr>
          <w:ilvl w:val="0"/>
          <w:numId w:val="30"/>
        </w:numPr>
        <w:spacing w:line="300" w:lineRule="auto"/>
      </w:pPr>
      <w:r w:rsidRPr="0089399D">
        <w:t>Urządzenia wchodzące w skład instalacji muszą być</w:t>
      </w:r>
      <w:r>
        <w:t xml:space="preserve"> odporne na amoniak i korozję zgodnie z PN-EN 62716:2014-02 - wersja angielska.</w:t>
      </w:r>
    </w:p>
    <w:p w:rsidR="001A5827" w:rsidRDefault="001A5827" w:rsidP="00AF3E42">
      <w:pPr>
        <w:widowControl/>
        <w:numPr>
          <w:ilvl w:val="0"/>
          <w:numId w:val="30"/>
        </w:numPr>
        <w:spacing w:line="300" w:lineRule="auto"/>
      </w:pPr>
      <w:r w:rsidRPr="0089399D">
        <w:t>Urządzenia wchodzące w skład instalacji muszą posiadać</w:t>
      </w:r>
      <w:r w:rsidRPr="004E45F0">
        <w:t xml:space="preserve"> gwarancję producentów</w:t>
      </w:r>
      <w:r>
        <w:t>:</w:t>
      </w:r>
    </w:p>
    <w:p w:rsidR="001A5827" w:rsidRDefault="001A5827" w:rsidP="00AF3E42">
      <w:pPr>
        <w:pStyle w:val="ListParagraph"/>
        <w:widowControl/>
        <w:numPr>
          <w:ilvl w:val="0"/>
          <w:numId w:val="43"/>
        </w:numPr>
        <w:spacing w:before="0" w:line="300" w:lineRule="auto"/>
      </w:pPr>
      <w:r w:rsidRPr="004E45F0">
        <w:t xml:space="preserve">na wady ukryte modułów </w:t>
      </w:r>
      <w:r>
        <w:t>fotowoltaicznych min. 10 lat,</w:t>
      </w:r>
    </w:p>
    <w:p w:rsidR="001A5827" w:rsidRDefault="001A5827" w:rsidP="00AF3E42">
      <w:pPr>
        <w:pStyle w:val="ListParagraph"/>
        <w:widowControl/>
        <w:numPr>
          <w:ilvl w:val="0"/>
          <w:numId w:val="43"/>
        </w:numPr>
        <w:spacing w:before="0" w:line="300" w:lineRule="auto"/>
      </w:pPr>
      <w:r w:rsidRPr="004E45F0">
        <w:t>na uzysk moc</w:t>
      </w:r>
      <w:r>
        <w:t>y z modułów fotowoltaicznych w ciągu 10 lat minimum 90%,</w:t>
      </w:r>
    </w:p>
    <w:p w:rsidR="001A5827" w:rsidRDefault="001A5827" w:rsidP="00AF3E42">
      <w:pPr>
        <w:pStyle w:val="ListParagraph"/>
        <w:widowControl/>
        <w:numPr>
          <w:ilvl w:val="0"/>
          <w:numId w:val="43"/>
        </w:numPr>
        <w:spacing w:before="0" w:line="300" w:lineRule="auto"/>
      </w:pPr>
      <w:r w:rsidRPr="004E45F0">
        <w:t>na uzysk moc</w:t>
      </w:r>
      <w:r>
        <w:t>y z modułów fotowoltaicznych w ciągu 25 lat minimum 80%,</w:t>
      </w:r>
    </w:p>
    <w:p w:rsidR="001A5827" w:rsidRDefault="001A5827" w:rsidP="00AF3E42">
      <w:pPr>
        <w:pStyle w:val="ListParagraph"/>
        <w:widowControl/>
        <w:numPr>
          <w:ilvl w:val="0"/>
          <w:numId w:val="43"/>
        </w:numPr>
        <w:spacing w:before="0" w:line="300" w:lineRule="auto"/>
      </w:pPr>
      <w:r w:rsidRPr="004E45F0">
        <w:t xml:space="preserve">gwarancja na pozostałe urządzenia na co najmniej </w:t>
      </w:r>
      <w:r>
        <w:t>5</w:t>
      </w:r>
      <w:r w:rsidRPr="004E45F0">
        <w:t xml:space="preserve"> la</w:t>
      </w:r>
      <w:r>
        <w:t>t od daty odbioru końcowego (szczegóły w poniższej treści),</w:t>
      </w:r>
    </w:p>
    <w:p w:rsidR="001A5827" w:rsidRDefault="001A5827" w:rsidP="00AF3E42">
      <w:pPr>
        <w:pStyle w:val="ListParagraph"/>
        <w:widowControl/>
        <w:numPr>
          <w:ilvl w:val="0"/>
          <w:numId w:val="43"/>
        </w:numPr>
        <w:spacing w:before="0" w:line="300" w:lineRule="auto"/>
      </w:pPr>
      <w:r w:rsidRPr="004E45F0">
        <w:t>posiadać rękojmię wykonawcy insta</w:t>
      </w:r>
      <w:r>
        <w:t>lacji na co najmniej 60 miesięcy,</w:t>
      </w:r>
    </w:p>
    <w:p w:rsidR="001A5827" w:rsidRDefault="001A5827" w:rsidP="00AF3E42">
      <w:pPr>
        <w:pStyle w:val="ListParagraph"/>
        <w:widowControl/>
        <w:numPr>
          <w:ilvl w:val="0"/>
          <w:numId w:val="43"/>
        </w:numPr>
        <w:spacing w:before="0" w:line="300" w:lineRule="auto"/>
      </w:pPr>
      <w:r w:rsidRPr="004E45F0">
        <w:t>posiadać instrukcję obsługi i użytkowania w języku polskim</w:t>
      </w:r>
      <w:r>
        <w:t>.</w:t>
      </w:r>
    </w:p>
    <w:p w:rsidR="001A5827" w:rsidRDefault="001A5827" w:rsidP="00CE2103"/>
    <w:p w:rsidR="001A5827" w:rsidRPr="00C85B0F" w:rsidRDefault="001A5827" w:rsidP="00CE2103">
      <w:r w:rsidRPr="00C85B0F">
        <w:t>Wszystkie elementy i parametry instalacji fotowoltaicznych muszą spełniać wymogi lokalnego OSD (Operatora Systemu Dystrybucji).</w:t>
      </w:r>
    </w:p>
    <w:p w:rsidR="001A5827" w:rsidRDefault="001A5827" w:rsidP="00CE2103"/>
    <w:p w:rsidR="001A5827" w:rsidRDefault="001A5827" w:rsidP="00CE2103">
      <w:r w:rsidRPr="00C74B12">
        <w:t xml:space="preserve">Moduły fotowoltaiczne należy zamontować na konstrukcji aluminiowej dedykowanej do tego typu rozwiązań dla danego rodzaju </w:t>
      </w:r>
      <w:r>
        <w:t>dach</w:t>
      </w:r>
      <w:r w:rsidRPr="00C74B12">
        <w:t xml:space="preserve">u, dopuszcza się konstrukcję ze </w:t>
      </w:r>
      <w:r>
        <w:t>s</w:t>
      </w:r>
      <w:r w:rsidRPr="00C74B12">
        <w:t xml:space="preserve">tali nierdzewnej dla instalacji wykonanej na elewacji. Moduły zamocować do uprzednio wykonanej konstrukcji za pomocą klem mocujących o odpowiedniej wysokości równej grubości ramki modułu. Zaprojektowane moduły połączyć ze sobą szeregowo w jeden lub dwa łańcuchy. Falownik zamontować w miejscu wskazanym przez </w:t>
      </w:r>
      <w:r>
        <w:t>właściciela nieruchomości oraz zgodnie z instrukcją obsługi</w:t>
      </w:r>
      <w:r w:rsidRPr="00C74B12">
        <w:t>.</w:t>
      </w:r>
      <w:r>
        <w:t xml:space="preserve"> Mocowanie paneli fotowoltaicznych należy wykonać kompletnym systemem i rozwiązaniami firm spełniających kryteria jakościowe oraz wytrzymałościowe, takie jak obciążenie śniegiem i wiatrem. </w:t>
      </w:r>
    </w:p>
    <w:p w:rsidR="001A5827" w:rsidRDefault="001A5827" w:rsidP="00CE2103"/>
    <w:p w:rsidR="001A5827" w:rsidRPr="00E430CE" w:rsidRDefault="001A5827" w:rsidP="00E430CE">
      <w:pPr>
        <w:pStyle w:val="Caption"/>
        <w:rPr>
          <w:b w:val="0"/>
          <w:bCs w:val="0"/>
          <w:i/>
          <w:iCs/>
        </w:rPr>
      </w:pPr>
      <w:bookmarkStart w:id="23" w:name="_Toc513843257"/>
      <w:r>
        <w:t xml:space="preserve">Tabela </w:t>
      </w:r>
      <w:fldSimple w:instr=" SEQ Tabela \* ARABIC ">
        <w:r>
          <w:rPr>
            <w:noProof/>
          </w:rPr>
          <w:t>2</w:t>
        </w:r>
      </w:fldSimple>
      <w:r>
        <w:t xml:space="preserve">. </w:t>
      </w:r>
      <w:r w:rsidRPr="00173672">
        <w:t>Zestawienie materiałów dla pojedynczej instalacji</w:t>
      </w:r>
      <w:bookmarkEnd w:id="23"/>
    </w:p>
    <w:tbl>
      <w:tblPr>
        <w:tblW w:w="8570" w:type="dxa"/>
        <w:jc w:val="center"/>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ook w:val="00A0"/>
      </w:tblPr>
      <w:tblGrid>
        <w:gridCol w:w="846"/>
        <w:gridCol w:w="5429"/>
        <w:gridCol w:w="960"/>
        <w:gridCol w:w="1335"/>
      </w:tblGrid>
      <w:tr w:rsidR="001A5827" w:rsidRPr="00762283">
        <w:trPr>
          <w:trHeight w:val="330"/>
          <w:jc w:val="center"/>
        </w:trPr>
        <w:tc>
          <w:tcPr>
            <w:tcW w:w="846" w:type="dxa"/>
            <w:tcBorders>
              <w:top w:val="single" w:sz="4" w:space="0" w:color="70AD47"/>
              <w:left w:val="single" w:sz="4" w:space="0" w:color="70AD47"/>
              <w:bottom w:val="single" w:sz="4" w:space="0" w:color="70AD47"/>
              <w:right w:val="nil"/>
            </w:tcBorders>
            <w:shd w:val="clear" w:color="auto" w:fill="70AD47"/>
          </w:tcPr>
          <w:p w:rsidR="001A5827" w:rsidRPr="00D84331" w:rsidRDefault="001A5827" w:rsidP="00B64E0D">
            <w:pPr>
              <w:spacing w:before="60" w:after="60"/>
              <w:jc w:val="center"/>
              <w:rPr>
                <w:b/>
                <w:bCs/>
                <w:color w:val="FFFFFF"/>
                <w:sz w:val="20"/>
                <w:szCs w:val="20"/>
                <w:lang w:eastAsia="pl-PL"/>
              </w:rPr>
            </w:pPr>
            <w:r w:rsidRPr="00D84331">
              <w:rPr>
                <w:b/>
                <w:bCs/>
                <w:color w:val="FFFFFF"/>
                <w:sz w:val="20"/>
                <w:szCs w:val="20"/>
                <w:lang w:eastAsia="pl-PL"/>
              </w:rPr>
              <w:t>Lp.</w:t>
            </w:r>
          </w:p>
        </w:tc>
        <w:tc>
          <w:tcPr>
            <w:tcW w:w="5429" w:type="dxa"/>
            <w:tcBorders>
              <w:top w:val="single" w:sz="4" w:space="0" w:color="70AD47"/>
              <w:left w:val="nil"/>
              <w:bottom w:val="single" w:sz="4" w:space="0" w:color="70AD47"/>
              <w:right w:val="nil"/>
            </w:tcBorders>
            <w:shd w:val="clear" w:color="auto" w:fill="70AD47"/>
          </w:tcPr>
          <w:p w:rsidR="001A5827" w:rsidRPr="00D84331" w:rsidRDefault="001A5827" w:rsidP="00B64E0D">
            <w:pPr>
              <w:spacing w:before="60" w:after="60"/>
              <w:rPr>
                <w:b/>
                <w:bCs/>
                <w:color w:val="FFFFFF"/>
                <w:sz w:val="20"/>
                <w:szCs w:val="20"/>
                <w:lang w:eastAsia="pl-PL"/>
              </w:rPr>
            </w:pPr>
            <w:r w:rsidRPr="00D84331">
              <w:rPr>
                <w:b/>
                <w:bCs/>
                <w:color w:val="FFFFFF"/>
                <w:sz w:val="20"/>
                <w:szCs w:val="20"/>
                <w:lang w:eastAsia="pl-PL"/>
              </w:rPr>
              <w:t>Nazwa</w:t>
            </w:r>
          </w:p>
        </w:tc>
        <w:tc>
          <w:tcPr>
            <w:tcW w:w="960" w:type="dxa"/>
            <w:tcBorders>
              <w:top w:val="single" w:sz="4" w:space="0" w:color="70AD47"/>
              <w:left w:val="nil"/>
              <w:bottom w:val="single" w:sz="4" w:space="0" w:color="70AD47"/>
              <w:right w:val="nil"/>
            </w:tcBorders>
            <w:shd w:val="clear" w:color="auto" w:fill="70AD47"/>
          </w:tcPr>
          <w:p w:rsidR="001A5827" w:rsidRPr="00D84331" w:rsidRDefault="001A5827" w:rsidP="00B64E0D">
            <w:pPr>
              <w:spacing w:before="60" w:after="60"/>
              <w:jc w:val="center"/>
              <w:rPr>
                <w:b/>
                <w:bCs/>
                <w:color w:val="FFFFFF"/>
                <w:sz w:val="20"/>
                <w:szCs w:val="20"/>
                <w:lang w:eastAsia="pl-PL"/>
              </w:rPr>
            </w:pPr>
            <w:r w:rsidRPr="00D84331">
              <w:rPr>
                <w:b/>
                <w:bCs/>
                <w:color w:val="FFFFFF"/>
                <w:sz w:val="20"/>
                <w:szCs w:val="20"/>
                <w:lang w:eastAsia="pl-PL"/>
              </w:rPr>
              <w:t>jm.</w:t>
            </w:r>
          </w:p>
        </w:tc>
        <w:tc>
          <w:tcPr>
            <w:tcW w:w="1335" w:type="dxa"/>
            <w:tcBorders>
              <w:top w:val="single" w:sz="4" w:space="0" w:color="70AD47"/>
              <w:left w:val="nil"/>
              <w:bottom w:val="single" w:sz="4" w:space="0" w:color="70AD47"/>
              <w:right w:val="single" w:sz="4" w:space="0" w:color="70AD47"/>
            </w:tcBorders>
            <w:shd w:val="clear" w:color="auto" w:fill="70AD47"/>
          </w:tcPr>
          <w:p w:rsidR="001A5827" w:rsidRPr="00D84331" w:rsidRDefault="001A5827" w:rsidP="00B64E0D">
            <w:pPr>
              <w:spacing w:before="60" w:after="60"/>
              <w:jc w:val="center"/>
              <w:rPr>
                <w:b/>
                <w:bCs/>
                <w:color w:val="FFFFFF"/>
                <w:sz w:val="20"/>
                <w:szCs w:val="20"/>
                <w:lang w:eastAsia="pl-PL"/>
              </w:rPr>
            </w:pPr>
            <w:r w:rsidRPr="00D84331">
              <w:rPr>
                <w:b/>
                <w:bCs/>
                <w:color w:val="FFFFFF"/>
                <w:sz w:val="20"/>
                <w:szCs w:val="20"/>
                <w:lang w:eastAsia="pl-PL"/>
              </w:rPr>
              <w:t>ilość</w:t>
            </w:r>
          </w:p>
        </w:tc>
      </w:tr>
      <w:tr w:rsidR="001A5827" w:rsidRPr="00762283">
        <w:trPr>
          <w:trHeight w:val="167"/>
          <w:jc w:val="center"/>
        </w:trPr>
        <w:tc>
          <w:tcPr>
            <w:tcW w:w="846" w:type="dxa"/>
            <w:shd w:val="clear" w:color="auto" w:fill="E2EFD9"/>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shd w:val="clear" w:color="auto" w:fill="E2EFD9"/>
          </w:tcPr>
          <w:p w:rsidR="001A5827" w:rsidRPr="00D84331" w:rsidRDefault="001A5827" w:rsidP="00B64E0D">
            <w:pPr>
              <w:spacing w:before="60" w:after="60"/>
              <w:rPr>
                <w:color w:val="000000"/>
                <w:sz w:val="20"/>
                <w:szCs w:val="20"/>
                <w:lang w:eastAsia="pl-PL"/>
              </w:rPr>
            </w:pPr>
            <w:r>
              <w:rPr>
                <w:color w:val="000000"/>
                <w:sz w:val="20"/>
                <w:szCs w:val="20"/>
                <w:lang w:eastAsia="pl-PL"/>
              </w:rPr>
              <w:t>Moduł fotowoltaiczny o mocy minimum 280 Wp</w:t>
            </w:r>
          </w:p>
        </w:tc>
        <w:tc>
          <w:tcPr>
            <w:tcW w:w="960"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szt.</w:t>
            </w:r>
          </w:p>
        </w:tc>
        <w:tc>
          <w:tcPr>
            <w:tcW w:w="1335" w:type="dxa"/>
            <w:shd w:val="clear" w:color="auto" w:fill="E2EFD9"/>
          </w:tcPr>
          <w:p w:rsidR="001A5827" w:rsidRPr="00D84331" w:rsidRDefault="001A5827" w:rsidP="00EE46BF">
            <w:pPr>
              <w:spacing w:before="60" w:after="60"/>
              <w:jc w:val="center"/>
              <w:rPr>
                <w:color w:val="000000"/>
                <w:sz w:val="20"/>
                <w:szCs w:val="20"/>
                <w:lang w:eastAsia="pl-PL"/>
              </w:rPr>
            </w:pPr>
            <w:r>
              <w:rPr>
                <w:color w:val="000000"/>
                <w:sz w:val="20"/>
                <w:szCs w:val="20"/>
                <w:lang w:eastAsia="pl-PL"/>
              </w:rPr>
              <w:t>maksymalnie 8, 12, 14, 16, 17, w zależności od mocy instalacji</w:t>
            </w:r>
          </w:p>
        </w:tc>
      </w:tr>
      <w:tr w:rsidR="001A5827" w:rsidRPr="00762283">
        <w:trPr>
          <w:trHeight w:val="129"/>
          <w:jc w:val="center"/>
        </w:trPr>
        <w:tc>
          <w:tcPr>
            <w:tcW w:w="846" w:type="dxa"/>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tcPr>
          <w:p w:rsidR="001A5827" w:rsidRPr="00D84331" w:rsidRDefault="001A5827" w:rsidP="00B64E0D">
            <w:pPr>
              <w:spacing w:before="60" w:after="60"/>
              <w:rPr>
                <w:color w:val="000000"/>
                <w:sz w:val="20"/>
                <w:szCs w:val="20"/>
                <w:lang w:eastAsia="pl-PL"/>
              </w:rPr>
            </w:pPr>
            <w:r w:rsidRPr="00D84331">
              <w:rPr>
                <w:color w:val="000000"/>
                <w:sz w:val="20"/>
                <w:szCs w:val="20"/>
                <w:lang w:eastAsia="pl-PL"/>
              </w:rPr>
              <w:t xml:space="preserve">Skrzynka AC </w:t>
            </w:r>
          </w:p>
        </w:tc>
        <w:tc>
          <w:tcPr>
            <w:tcW w:w="960"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szt.</w:t>
            </w:r>
          </w:p>
        </w:tc>
        <w:tc>
          <w:tcPr>
            <w:tcW w:w="1335"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249"/>
          <w:jc w:val="center"/>
        </w:trPr>
        <w:tc>
          <w:tcPr>
            <w:tcW w:w="846" w:type="dxa"/>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tcPr>
          <w:p w:rsidR="001A5827" w:rsidRPr="00D84331" w:rsidRDefault="001A5827" w:rsidP="00B64E0D">
            <w:pPr>
              <w:spacing w:before="60" w:after="60"/>
              <w:rPr>
                <w:color w:val="000000"/>
                <w:sz w:val="20"/>
                <w:szCs w:val="20"/>
                <w:lang w:eastAsia="pl-PL"/>
              </w:rPr>
            </w:pPr>
            <w:r w:rsidRPr="00D84331">
              <w:rPr>
                <w:color w:val="000000"/>
                <w:sz w:val="20"/>
                <w:szCs w:val="20"/>
                <w:lang w:eastAsia="pl-PL"/>
              </w:rPr>
              <w:t xml:space="preserve">System montażowy </w:t>
            </w:r>
          </w:p>
        </w:tc>
        <w:tc>
          <w:tcPr>
            <w:tcW w:w="960"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kpl.</w:t>
            </w:r>
          </w:p>
        </w:tc>
        <w:tc>
          <w:tcPr>
            <w:tcW w:w="1335"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139"/>
          <w:jc w:val="center"/>
        </w:trPr>
        <w:tc>
          <w:tcPr>
            <w:tcW w:w="846" w:type="dxa"/>
            <w:shd w:val="clear" w:color="auto" w:fill="E2EFD9"/>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shd w:val="clear" w:color="auto" w:fill="E2EFD9"/>
          </w:tcPr>
          <w:p w:rsidR="001A5827" w:rsidRPr="00D84331" w:rsidRDefault="001A5827" w:rsidP="00CF2DC6">
            <w:pPr>
              <w:spacing w:before="60" w:after="60"/>
              <w:rPr>
                <w:color w:val="000000"/>
                <w:sz w:val="20"/>
                <w:szCs w:val="20"/>
                <w:lang w:eastAsia="pl-PL"/>
              </w:rPr>
            </w:pPr>
            <w:r w:rsidRPr="00D84331">
              <w:rPr>
                <w:color w:val="000000"/>
                <w:sz w:val="20"/>
                <w:szCs w:val="20"/>
                <w:lang w:eastAsia="pl-PL"/>
              </w:rPr>
              <w:t>Kab</w:t>
            </w:r>
            <w:r>
              <w:rPr>
                <w:color w:val="000000"/>
                <w:sz w:val="20"/>
                <w:szCs w:val="20"/>
                <w:lang w:eastAsia="pl-PL"/>
              </w:rPr>
              <w:t>le fotowoltaiczne</w:t>
            </w:r>
          </w:p>
        </w:tc>
        <w:tc>
          <w:tcPr>
            <w:tcW w:w="960"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 xml:space="preserve">kpl. </w:t>
            </w:r>
          </w:p>
        </w:tc>
        <w:tc>
          <w:tcPr>
            <w:tcW w:w="1335"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189"/>
          <w:jc w:val="center"/>
        </w:trPr>
        <w:tc>
          <w:tcPr>
            <w:tcW w:w="846" w:type="dxa"/>
            <w:shd w:val="clear" w:color="auto" w:fill="E2EFD9"/>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shd w:val="clear" w:color="auto" w:fill="E2EFD9"/>
          </w:tcPr>
          <w:p w:rsidR="001A5827" w:rsidRPr="00D84331" w:rsidRDefault="001A5827" w:rsidP="00B64E0D">
            <w:pPr>
              <w:spacing w:before="60" w:after="60"/>
              <w:rPr>
                <w:color w:val="000000"/>
                <w:sz w:val="20"/>
                <w:szCs w:val="20"/>
                <w:lang w:eastAsia="pl-PL"/>
              </w:rPr>
            </w:pPr>
            <w:r w:rsidRPr="00D84331">
              <w:rPr>
                <w:color w:val="000000"/>
                <w:sz w:val="20"/>
                <w:szCs w:val="20"/>
                <w:lang w:eastAsia="pl-PL"/>
              </w:rPr>
              <w:t xml:space="preserve">Konektory MC4 (+ oraz -) </w:t>
            </w:r>
          </w:p>
        </w:tc>
        <w:tc>
          <w:tcPr>
            <w:tcW w:w="960"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kpl.</w:t>
            </w:r>
          </w:p>
        </w:tc>
        <w:tc>
          <w:tcPr>
            <w:tcW w:w="1335"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221"/>
          <w:jc w:val="center"/>
        </w:trPr>
        <w:tc>
          <w:tcPr>
            <w:tcW w:w="846" w:type="dxa"/>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tcPr>
          <w:p w:rsidR="001A5827" w:rsidRPr="00D84331" w:rsidRDefault="001A5827" w:rsidP="00B64E0D">
            <w:pPr>
              <w:spacing w:before="60" w:after="60"/>
              <w:rPr>
                <w:color w:val="000000"/>
                <w:sz w:val="20"/>
                <w:szCs w:val="20"/>
                <w:lang w:eastAsia="pl-PL"/>
              </w:rPr>
            </w:pPr>
            <w:r w:rsidRPr="00D84331">
              <w:rPr>
                <w:color w:val="000000"/>
                <w:sz w:val="20"/>
                <w:szCs w:val="20"/>
                <w:lang w:eastAsia="pl-PL"/>
              </w:rPr>
              <w:t>Skrzynka – ograniczniki przepięć typ DC</w:t>
            </w:r>
            <w:r>
              <w:rPr>
                <w:color w:val="000000"/>
                <w:sz w:val="20"/>
                <w:szCs w:val="20"/>
                <w:lang w:eastAsia="pl-PL"/>
              </w:rPr>
              <w:t xml:space="preserve"> dobrany do instalacji</w:t>
            </w:r>
          </w:p>
        </w:tc>
        <w:tc>
          <w:tcPr>
            <w:tcW w:w="960"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szt.</w:t>
            </w:r>
          </w:p>
        </w:tc>
        <w:tc>
          <w:tcPr>
            <w:tcW w:w="1335"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251"/>
          <w:jc w:val="center"/>
        </w:trPr>
        <w:tc>
          <w:tcPr>
            <w:tcW w:w="846" w:type="dxa"/>
            <w:shd w:val="clear" w:color="auto" w:fill="E2EFD9"/>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shd w:val="clear" w:color="auto" w:fill="E2EFD9"/>
          </w:tcPr>
          <w:p w:rsidR="001A5827" w:rsidRPr="00D84331" w:rsidRDefault="001A5827" w:rsidP="00B64E0D">
            <w:pPr>
              <w:spacing w:before="60" w:after="60"/>
              <w:rPr>
                <w:color w:val="000000"/>
                <w:sz w:val="20"/>
                <w:szCs w:val="20"/>
                <w:lang w:eastAsia="pl-PL"/>
              </w:rPr>
            </w:pPr>
            <w:r w:rsidRPr="00D84331">
              <w:rPr>
                <w:color w:val="000000"/>
                <w:sz w:val="20"/>
                <w:szCs w:val="20"/>
                <w:lang w:eastAsia="pl-PL"/>
              </w:rPr>
              <w:t>Inwerter</w:t>
            </w:r>
          </w:p>
        </w:tc>
        <w:tc>
          <w:tcPr>
            <w:tcW w:w="960"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szt.</w:t>
            </w:r>
          </w:p>
        </w:tc>
        <w:tc>
          <w:tcPr>
            <w:tcW w:w="1335" w:type="dxa"/>
            <w:shd w:val="clear" w:color="auto" w:fill="E2EFD9"/>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143"/>
          <w:jc w:val="center"/>
        </w:trPr>
        <w:tc>
          <w:tcPr>
            <w:tcW w:w="846" w:type="dxa"/>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tcPr>
          <w:p w:rsidR="001A5827" w:rsidRPr="00D84331" w:rsidRDefault="001A5827" w:rsidP="00B64E0D">
            <w:pPr>
              <w:spacing w:before="60" w:after="60"/>
              <w:rPr>
                <w:color w:val="000000"/>
                <w:sz w:val="20"/>
                <w:szCs w:val="20"/>
                <w:lang w:eastAsia="pl-PL"/>
              </w:rPr>
            </w:pPr>
            <w:r w:rsidRPr="00D84331">
              <w:rPr>
                <w:color w:val="000000"/>
                <w:sz w:val="20"/>
                <w:szCs w:val="20"/>
                <w:lang w:eastAsia="pl-PL"/>
              </w:rPr>
              <w:t>Okablowanie AC</w:t>
            </w:r>
            <w:r>
              <w:rPr>
                <w:color w:val="000000"/>
                <w:sz w:val="20"/>
                <w:szCs w:val="20"/>
                <w:lang w:eastAsia="pl-PL"/>
              </w:rPr>
              <w:t xml:space="preserve"> i DC</w:t>
            </w:r>
          </w:p>
        </w:tc>
        <w:tc>
          <w:tcPr>
            <w:tcW w:w="960"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kpl.</w:t>
            </w:r>
          </w:p>
        </w:tc>
        <w:tc>
          <w:tcPr>
            <w:tcW w:w="1335" w:type="dxa"/>
          </w:tcPr>
          <w:p w:rsidR="001A5827" w:rsidRPr="00D84331" w:rsidRDefault="001A5827" w:rsidP="00B64E0D">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143"/>
          <w:jc w:val="center"/>
        </w:trPr>
        <w:tc>
          <w:tcPr>
            <w:tcW w:w="846" w:type="dxa"/>
            <w:shd w:val="clear" w:color="auto" w:fill="E2EFD9"/>
          </w:tcPr>
          <w:p w:rsidR="001A5827" w:rsidRPr="00E5730D" w:rsidRDefault="001A5827" w:rsidP="00AF3E42">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shd w:val="clear" w:color="auto" w:fill="E2EFD9"/>
          </w:tcPr>
          <w:p w:rsidR="001A5827" w:rsidRPr="002A1AB0" w:rsidRDefault="001A5827" w:rsidP="001E54EE">
            <w:pPr>
              <w:spacing w:before="60" w:after="60"/>
              <w:rPr>
                <w:color w:val="000000"/>
                <w:sz w:val="20"/>
                <w:szCs w:val="20"/>
                <w:lang w:eastAsia="pl-PL"/>
              </w:rPr>
            </w:pPr>
            <w:r>
              <w:rPr>
                <w:color w:val="000000"/>
                <w:sz w:val="20"/>
                <w:szCs w:val="20"/>
                <w:lang w:eastAsia="pl-PL"/>
              </w:rPr>
              <w:t>Rozłącznik nadprądowy po stronie AC i DC</w:t>
            </w:r>
          </w:p>
        </w:tc>
        <w:tc>
          <w:tcPr>
            <w:tcW w:w="960" w:type="dxa"/>
            <w:shd w:val="clear" w:color="auto" w:fill="E2EFD9"/>
          </w:tcPr>
          <w:p w:rsidR="001A5827" w:rsidRPr="002A1AB0" w:rsidRDefault="001A5827" w:rsidP="00B64E0D">
            <w:pPr>
              <w:spacing w:before="60" w:after="60"/>
              <w:jc w:val="center"/>
              <w:rPr>
                <w:color w:val="000000"/>
                <w:sz w:val="20"/>
                <w:szCs w:val="20"/>
                <w:lang w:eastAsia="pl-PL"/>
              </w:rPr>
            </w:pPr>
            <w:r>
              <w:rPr>
                <w:color w:val="000000"/>
                <w:sz w:val="20"/>
                <w:szCs w:val="20"/>
                <w:lang w:eastAsia="pl-PL"/>
              </w:rPr>
              <w:t>szt.</w:t>
            </w:r>
          </w:p>
        </w:tc>
        <w:tc>
          <w:tcPr>
            <w:tcW w:w="1335" w:type="dxa"/>
            <w:shd w:val="clear" w:color="auto" w:fill="E2EFD9"/>
          </w:tcPr>
          <w:p w:rsidR="001A5827" w:rsidRPr="002A1AB0" w:rsidRDefault="001A5827" w:rsidP="00B64E0D">
            <w:pPr>
              <w:spacing w:before="60" w:after="60"/>
              <w:jc w:val="center"/>
              <w:rPr>
                <w:color w:val="000000"/>
                <w:sz w:val="20"/>
                <w:szCs w:val="20"/>
                <w:lang w:eastAsia="pl-PL"/>
              </w:rPr>
            </w:pPr>
            <w:r>
              <w:rPr>
                <w:color w:val="000000"/>
                <w:sz w:val="20"/>
                <w:szCs w:val="20"/>
                <w:lang w:eastAsia="pl-PL"/>
              </w:rPr>
              <w:t>1</w:t>
            </w:r>
          </w:p>
        </w:tc>
      </w:tr>
      <w:tr w:rsidR="001A5827" w:rsidRPr="00762283">
        <w:trPr>
          <w:trHeight w:val="143"/>
          <w:jc w:val="center"/>
        </w:trPr>
        <w:tc>
          <w:tcPr>
            <w:tcW w:w="846" w:type="dxa"/>
          </w:tcPr>
          <w:p w:rsidR="001A5827" w:rsidRPr="00E5730D" w:rsidRDefault="001A5827" w:rsidP="00CF2DC6">
            <w:pPr>
              <w:pStyle w:val="ListParagraph"/>
              <w:widowControl/>
              <w:numPr>
                <w:ilvl w:val="0"/>
                <w:numId w:val="45"/>
              </w:numPr>
              <w:spacing w:before="60" w:after="60" w:line="240" w:lineRule="auto"/>
              <w:ind w:left="530"/>
              <w:contextualSpacing/>
              <w:jc w:val="center"/>
              <w:rPr>
                <w:rFonts w:ascii="Calibri" w:hAnsi="Calibri" w:cs="Calibri"/>
                <w:b/>
                <w:bCs/>
                <w:color w:val="000000"/>
                <w:sz w:val="20"/>
                <w:szCs w:val="20"/>
                <w:lang w:eastAsia="pl-PL"/>
              </w:rPr>
            </w:pPr>
          </w:p>
        </w:tc>
        <w:tc>
          <w:tcPr>
            <w:tcW w:w="5429" w:type="dxa"/>
          </w:tcPr>
          <w:p w:rsidR="001A5827" w:rsidRDefault="001A5827" w:rsidP="00CF2DC6">
            <w:pPr>
              <w:spacing w:before="60" w:after="60"/>
              <w:rPr>
                <w:color w:val="000000"/>
                <w:sz w:val="20"/>
                <w:szCs w:val="20"/>
                <w:lang w:eastAsia="pl-PL"/>
              </w:rPr>
            </w:pPr>
            <w:r>
              <w:rPr>
                <w:color w:val="000000"/>
                <w:sz w:val="20"/>
                <w:szCs w:val="20"/>
                <w:lang w:eastAsia="pl-PL"/>
              </w:rPr>
              <w:t>Zdalny system monitorowania instalacji (opcjonalnie jeśli monitorowanie nie jest zamontowane w inwerterze)</w:t>
            </w:r>
          </w:p>
        </w:tc>
        <w:tc>
          <w:tcPr>
            <w:tcW w:w="960" w:type="dxa"/>
          </w:tcPr>
          <w:p w:rsidR="001A5827" w:rsidRDefault="001A5827" w:rsidP="00CF2DC6">
            <w:pPr>
              <w:spacing w:before="60" w:after="60"/>
              <w:jc w:val="center"/>
              <w:rPr>
                <w:color w:val="000000"/>
                <w:sz w:val="20"/>
                <w:szCs w:val="20"/>
                <w:lang w:eastAsia="pl-PL"/>
              </w:rPr>
            </w:pPr>
            <w:r w:rsidRPr="00D84331">
              <w:rPr>
                <w:color w:val="000000"/>
                <w:sz w:val="20"/>
                <w:szCs w:val="20"/>
                <w:lang w:eastAsia="pl-PL"/>
              </w:rPr>
              <w:t>kpl.</w:t>
            </w:r>
          </w:p>
        </w:tc>
        <w:tc>
          <w:tcPr>
            <w:tcW w:w="1335" w:type="dxa"/>
          </w:tcPr>
          <w:p w:rsidR="001A5827" w:rsidRDefault="001A5827" w:rsidP="00CF2DC6">
            <w:pPr>
              <w:spacing w:before="60" w:after="60"/>
              <w:jc w:val="center"/>
              <w:rPr>
                <w:color w:val="000000"/>
                <w:sz w:val="20"/>
                <w:szCs w:val="20"/>
                <w:lang w:eastAsia="pl-PL"/>
              </w:rPr>
            </w:pPr>
            <w:r w:rsidRPr="00D84331">
              <w:rPr>
                <w:color w:val="000000"/>
                <w:sz w:val="20"/>
                <w:szCs w:val="20"/>
                <w:lang w:eastAsia="pl-PL"/>
              </w:rPr>
              <w:t>1</w:t>
            </w:r>
          </w:p>
        </w:tc>
      </w:tr>
      <w:tr w:rsidR="001A5827" w:rsidRPr="00762283">
        <w:trPr>
          <w:trHeight w:val="143"/>
          <w:jc w:val="center"/>
        </w:trPr>
        <w:tc>
          <w:tcPr>
            <w:tcW w:w="846" w:type="dxa"/>
          </w:tcPr>
          <w:p w:rsidR="001A5827" w:rsidRPr="00E5730D" w:rsidRDefault="001A5827" w:rsidP="002A3117">
            <w:pPr>
              <w:pStyle w:val="ListParagraph"/>
              <w:widowControl/>
              <w:numPr>
                <w:ilvl w:val="0"/>
                <w:numId w:val="45"/>
              </w:numPr>
              <w:spacing w:before="60" w:after="60" w:line="240" w:lineRule="auto"/>
              <w:ind w:left="454"/>
              <w:contextualSpacing/>
              <w:jc w:val="center"/>
              <w:rPr>
                <w:rFonts w:ascii="Calibri" w:hAnsi="Calibri" w:cs="Calibri"/>
                <w:b/>
                <w:bCs/>
                <w:color w:val="000000"/>
                <w:sz w:val="20"/>
                <w:szCs w:val="20"/>
                <w:lang w:eastAsia="pl-PL"/>
              </w:rPr>
            </w:pPr>
          </w:p>
        </w:tc>
        <w:tc>
          <w:tcPr>
            <w:tcW w:w="5429" w:type="dxa"/>
          </w:tcPr>
          <w:p w:rsidR="001A5827" w:rsidRPr="00D84331" w:rsidRDefault="001A5827" w:rsidP="00CF2DC6">
            <w:pPr>
              <w:spacing w:before="60" w:after="60"/>
              <w:rPr>
                <w:color w:val="000000"/>
                <w:sz w:val="20"/>
                <w:szCs w:val="20"/>
                <w:lang w:eastAsia="pl-PL"/>
              </w:rPr>
            </w:pPr>
            <w:r w:rsidRPr="00D84331">
              <w:rPr>
                <w:color w:val="000000"/>
                <w:sz w:val="20"/>
                <w:szCs w:val="20"/>
                <w:lang w:eastAsia="pl-PL"/>
              </w:rPr>
              <w:t xml:space="preserve">Montaż </w:t>
            </w:r>
          </w:p>
        </w:tc>
        <w:tc>
          <w:tcPr>
            <w:tcW w:w="960" w:type="dxa"/>
          </w:tcPr>
          <w:p w:rsidR="001A5827" w:rsidRPr="00D84331" w:rsidRDefault="001A5827" w:rsidP="00CF2DC6">
            <w:pPr>
              <w:spacing w:before="60" w:after="60"/>
              <w:jc w:val="center"/>
              <w:rPr>
                <w:color w:val="000000"/>
                <w:sz w:val="20"/>
                <w:szCs w:val="20"/>
                <w:lang w:eastAsia="pl-PL"/>
              </w:rPr>
            </w:pPr>
            <w:r w:rsidRPr="00D84331">
              <w:rPr>
                <w:color w:val="000000"/>
                <w:sz w:val="20"/>
                <w:szCs w:val="20"/>
                <w:lang w:eastAsia="pl-PL"/>
              </w:rPr>
              <w:t>szt.</w:t>
            </w:r>
          </w:p>
        </w:tc>
        <w:tc>
          <w:tcPr>
            <w:tcW w:w="1335" w:type="dxa"/>
          </w:tcPr>
          <w:p w:rsidR="001A5827" w:rsidRPr="00D84331" w:rsidRDefault="001A5827" w:rsidP="00CF2DC6">
            <w:pPr>
              <w:spacing w:before="60" w:after="60"/>
              <w:jc w:val="center"/>
              <w:rPr>
                <w:color w:val="000000"/>
                <w:sz w:val="20"/>
                <w:szCs w:val="20"/>
                <w:lang w:eastAsia="pl-PL"/>
              </w:rPr>
            </w:pPr>
            <w:r w:rsidRPr="00D84331">
              <w:rPr>
                <w:color w:val="000000"/>
                <w:sz w:val="20"/>
                <w:szCs w:val="20"/>
                <w:lang w:eastAsia="pl-PL"/>
              </w:rPr>
              <w:t>1</w:t>
            </w:r>
          </w:p>
        </w:tc>
      </w:tr>
    </w:tbl>
    <w:p w:rsidR="001A5827" w:rsidRDefault="001A5827" w:rsidP="002C2237">
      <w:pPr>
        <w:shd w:val="clear" w:color="auto" w:fill="FFFFFF"/>
        <w:rPr>
          <w:b/>
          <w:bCs/>
          <w:i/>
          <w:iCs/>
        </w:rPr>
      </w:pPr>
    </w:p>
    <w:p w:rsidR="001A5827" w:rsidRDefault="001A5827" w:rsidP="002C2237">
      <w:pPr>
        <w:shd w:val="clear" w:color="auto" w:fill="FFFFFF"/>
        <w:rPr>
          <w:b/>
          <w:bCs/>
          <w:i/>
          <w:iCs/>
        </w:rPr>
      </w:pPr>
    </w:p>
    <w:p w:rsidR="001A5827" w:rsidRPr="00A815DD" w:rsidRDefault="001A5827" w:rsidP="00A843FE">
      <w:pPr>
        <w:shd w:val="clear" w:color="auto" w:fill="92D050"/>
        <w:rPr>
          <w:b/>
          <w:bCs/>
          <w:i/>
          <w:iCs/>
        </w:rPr>
      </w:pPr>
      <w:r w:rsidRPr="00A815DD">
        <w:rPr>
          <w:b/>
          <w:bCs/>
          <w:i/>
          <w:iCs/>
        </w:rPr>
        <w:t>Moduł</w:t>
      </w:r>
    </w:p>
    <w:p w:rsidR="001A5827" w:rsidRPr="00A815DD" w:rsidRDefault="001A5827" w:rsidP="00F220BC">
      <w:pPr>
        <w:spacing w:after="60"/>
      </w:pPr>
      <w:r w:rsidRPr="00A815DD">
        <w:t xml:space="preserve">Polikrystaliczne moduły fotowoltaiczne z optymalizatorem mocy, o mocy </w:t>
      </w:r>
      <w:r>
        <w:t xml:space="preserve">minimum </w:t>
      </w:r>
      <w:r w:rsidRPr="00A815DD">
        <w:t>2</w:t>
      </w:r>
      <w:r>
        <w:t>8</w:t>
      </w:r>
      <w:r w:rsidRPr="00A815DD">
        <w:t xml:space="preserve">0 Wp każdy – łącznie zamontowanych zostanie </w:t>
      </w:r>
      <w:r>
        <w:t xml:space="preserve">maksymalnie 1 537 paneli o wymiarach nie większych niż </w:t>
      </w:r>
      <w:r w:rsidRPr="008D2D17">
        <w:t>99</w:t>
      </w:r>
      <w:r>
        <w:t xml:space="preserve">5 </w:t>
      </w:r>
      <w:r w:rsidRPr="008D2D17">
        <w:t>mm na 165</w:t>
      </w:r>
      <w:r>
        <w:t>5</w:t>
      </w:r>
      <w:r w:rsidRPr="008D2D17">
        <w:t xml:space="preserve"> mm.</w:t>
      </w:r>
    </w:p>
    <w:p w:rsidR="001A5827" w:rsidRDefault="001A5827" w:rsidP="00F220BC">
      <w:pPr>
        <w:spacing w:after="60"/>
      </w:pPr>
      <w:r w:rsidRPr="004E45F0">
        <w:t>Kierunek i kąt nachylenia modułów, powinien być tak dobrany, aby umożliwić optymalną pracę układu modułów i uzyskanie możliwie największej ilości energii dla danego typu instalacji. W dokumentacji projektowej należy przedstawić wyliczenia potwierdzające osiągnięcie wymaganych wartości uzysków energii elektrycznej w danych lokalizacjach.</w:t>
      </w:r>
    </w:p>
    <w:p w:rsidR="001A5827" w:rsidRPr="00A815DD" w:rsidRDefault="001A5827" w:rsidP="00F220BC">
      <w:pPr>
        <w:spacing w:after="60"/>
      </w:pPr>
      <w:r w:rsidRPr="00A815DD">
        <w:t xml:space="preserve">W zakresie budowy generatora PV przewiduje się zastosowanie </w:t>
      </w:r>
      <w:r>
        <w:t xml:space="preserve">zintegrowanych z panelem </w:t>
      </w:r>
      <w:r w:rsidRPr="00A815DD">
        <w:t xml:space="preserve">optymalizatorów mocy lub modułów smart. Optymalizatory mocy to urządzenia elektroniczne montowane przy modułach fotowoltaicznych lub w puszkach połączeniowych modułów, których zadaniem jest wymuszanie pracy w punkcie mocy maksymalnej na poziomie pojedynczego modułu. </w:t>
      </w:r>
    </w:p>
    <w:p w:rsidR="001A5827" w:rsidRPr="00A815DD" w:rsidRDefault="001A5827" w:rsidP="00F220BC">
      <w:pPr>
        <w:spacing w:after="60"/>
      </w:pPr>
      <w:r w:rsidRPr="00A815DD">
        <w:t>Zastosowanie optymalizatorów mocy pozwala osiągnąć wyższe uzyski energii z instalacji – od kilku do nawet kilkudziesięciu procent. Szczególnie duże korzyści z zastosowania tego typu urządzeń pojawiają się w przypadku niedopasowania prądowo-napięciowego na modułach. Takie niedopasowanie pojawia się nie tylko w przypadku zacienienia ogniw, ale także z uwagi na:</w:t>
      </w:r>
    </w:p>
    <w:p w:rsidR="001A5827" w:rsidRPr="00A815DD" w:rsidRDefault="001A5827" w:rsidP="00AF3E42">
      <w:pPr>
        <w:pStyle w:val="ListParagraph"/>
        <w:widowControl/>
        <w:numPr>
          <w:ilvl w:val="0"/>
          <w:numId w:val="50"/>
        </w:numPr>
        <w:spacing w:before="0" w:after="60"/>
        <w:contextualSpacing/>
      </w:pPr>
      <w:r w:rsidRPr="00A815DD">
        <w:t xml:space="preserve">tolerancję parametrów prądowo-napięciowych stosowaną przez producentów modułów PV, </w:t>
      </w:r>
    </w:p>
    <w:p w:rsidR="001A5827" w:rsidRPr="00A815DD" w:rsidRDefault="001A5827" w:rsidP="00AF3E42">
      <w:pPr>
        <w:pStyle w:val="ListParagraph"/>
        <w:widowControl/>
        <w:numPr>
          <w:ilvl w:val="0"/>
          <w:numId w:val="50"/>
        </w:numPr>
        <w:spacing w:before="0" w:after="60"/>
        <w:contextualSpacing/>
      </w:pPr>
      <w:r w:rsidRPr="00A815DD">
        <w:t>nierównomierne starzenie się poszczególnych ogniw P w modułach PV,</w:t>
      </w:r>
    </w:p>
    <w:p w:rsidR="001A5827" w:rsidRPr="00A815DD" w:rsidRDefault="001A5827" w:rsidP="00AF3E42">
      <w:pPr>
        <w:pStyle w:val="ListParagraph"/>
        <w:widowControl/>
        <w:numPr>
          <w:ilvl w:val="0"/>
          <w:numId w:val="50"/>
        </w:numPr>
        <w:spacing w:before="0" w:after="60"/>
        <w:contextualSpacing/>
      </w:pPr>
      <w:r w:rsidRPr="00A815DD">
        <w:t>punktowe zabrudzenia ogniw i brak regularnego czyszczenia modułów,</w:t>
      </w:r>
    </w:p>
    <w:p w:rsidR="001A5827" w:rsidRPr="00A815DD" w:rsidRDefault="001A5827" w:rsidP="00AF3E42">
      <w:pPr>
        <w:pStyle w:val="ListParagraph"/>
        <w:widowControl/>
        <w:numPr>
          <w:ilvl w:val="0"/>
          <w:numId w:val="50"/>
        </w:numPr>
        <w:spacing w:before="0" w:after="60"/>
        <w:contextualSpacing/>
      </w:pPr>
      <w:r w:rsidRPr="00A815DD">
        <w:t xml:space="preserve">nierównomierne nagrzewanie się modułów i ogniw w module, </w:t>
      </w:r>
    </w:p>
    <w:p w:rsidR="001A5827" w:rsidRPr="00A815DD" w:rsidRDefault="001A5827" w:rsidP="00AF3E42">
      <w:pPr>
        <w:pStyle w:val="ListParagraph"/>
        <w:widowControl/>
        <w:numPr>
          <w:ilvl w:val="0"/>
          <w:numId w:val="50"/>
        </w:numPr>
        <w:spacing w:before="0" w:after="60"/>
        <w:contextualSpacing/>
      </w:pPr>
      <w:r w:rsidRPr="00A815DD">
        <w:t>refleksy świetlne, załamanie promieni słonecznych na krawędzi chmury, uszkodzenie diod obejściowych lub ogniw w module.</w:t>
      </w:r>
    </w:p>
    <w:p w:rsidR="001A5827" w:rsidRPr="00A815DD" w:rsidRDefault="001A5827" w:rsidP="00F220BC">
      <w:pPr>
        <w:spacing w:after="60"/>
      </w:pPr>
      <w:r w:rsidRPr="00A815DD">
        <w:t>Przy nieuwzględnieniu zacienienia, typowy poziom niedopasowania elektrycznego modułów na nowych instalacjach sięga 3-7% z tendencją wzrostową w kolejnych latach. Z tego powodu nawet w przypadku niezacienionych instalacji PV zastosowanie optymalizatorów energii pozwala na wzrost uzysków na poziomie 2-5%. W przypadku zacienionych, która prawie zawsze występuje w mniejszym lub większym stopniu w przypadku, mikroinstalacji dodatkowy uzysk energii może przekraczać nawet 20% - zazwyczaj mieści się w zakresie 10-15%.</w:t>
      </w:r>
    </w:p>
    <w:p w:rsidR="001A5827" w:rsidRDefault="001A5827" w:rsidP="00F220BC">
      <w:pPr>
        <w:spacing w:after="60"/>
      </w:pPr>
      <w:r w:rsidRPr="00A815DD">
        <w:t>Zastosowanie optymalizatorów mocy pozwala także na dużą dowolność w ustawieniu modułów. Umożliwiają łączenie w jeden łańcuch modułów ustawianych pod różnymi kątami, różnym azymutem jak również istnieje możliwość montażu modułów blisko elementów zacieniających, co jest ważne przy ogran</w:t>
      </w:r>
      <w:r>
        <w:t>iczonej powierzchni montażowej.</w:t>
      </w:r>
    </w:p>
    <w:p w:rsidR="001A5827" w:rsidRPr="009F371B" w:rsidRDefault="001A5827" w:rsidP="009F371B"/>
    <w:p w:rsidR="001A5827" w:rsidRDefault="001A5827" w:rsidP="00E430CE">
      <w:pPr>
        <w:pStyle w:val="Caption"/>
      </w:pPr>
      <w:bookmarkStart w:id="24" w:name="_Toc513843258"/>
      <w:r>
        <w:t xml:space="preserve">Tabela </w:t>
      </w:r>
      <w:fldSimple w:instr=" SEQ Tabela \* ARABIC ">
        <w:r>
          <w:rPr>
            <w:noProof/>
          </w:rPr>
          <w:t>3</w:t>
        </w:r>
      </w:fldSimple>
      <w:r>
        <w:t xml:space="preserve">. </w:t>
      </w:r>
      <w:r w:rsidRPr="00830C54">
        <w:t>Wymagania minimum stawiane modułowi fotowoltaicznemu o mocy 2</w:t>
      </w:r>
      <w:r>
        <w:t>8</w:t>
      </w:r>
      <w:r w:rsidRPr="00830C54">
        <w:t>0 Wp:</w:t>
      </w:r>
      <w:bookmarkEnd w:id="24"/>
    </w:p>
    <w:p w:rsidR="001A5827" w:rsidRDefault="001A5827" w:rsidP="002C17F5"/>
    <w:tbl>
      <w:tblPr>
        <w:tblW w:w="9482"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ook w:val="00A0"/>
      </w:tblPr>
      <w:tblGrid>
        <w:gridCol w:w="2825"/>
        <w:gridCol w:w="3974"/>
        <w:gridCol w:w="2683"/>
      </w:tblGrid>
      <w:tr w:rsidR="001A5827" w:rsidRPr="00762283">
        <w:tc>
          <w:tcPr>
            <w:tcW w:w="2825" w:type="dxa"/>
            <w:tcBorders>
              <w:top w:val="single" w:sz="4" w:space="0" w:color="9BBB59"/>
              <w:left w:val="single" w:sz="4" w:space="0" w:color="9BBB59"/>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20"/>
                <w:szCs w:val="20"/>
                <w:lang w:eastAsia="pl-PL"/>
              </w:rPr>
            </w:pPr>
            <w:r w:rsidRPr="00762283">
              <w:rPr>
                <w:b/>
                <w:bCs/>
                <w:color w:val="FFFFFF"/>
                <w:sz w:val="20"/>
                <w:szCs w:val="20"/>
                <w:lang w:eastAsia="pl-PL"/>
              </w:rPr>
              <w:t>Nazwa parametru</w:t>
            </w:r>
          </w:p>
        </w:tc>
        <w:tc>
          <w:tcPr>
            <w:tcW w:w="3974" w:type="dxa"/>
            <w:tcBorders>
              <w:top w:val="single" w:sz="4" w:space="0" w:color="9BBB59"/>
              <w:left w:val="nil"/>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20"/>
                <w:szCs w:val="20"/>
                <w:lang w:eastAsia="pl-PL"/>
              </w:rPr>
            </w:pPr>
            <w:r w:rsidRPr="00762283">
              <w:rPr>
                <w:b/>
                <w:bCs/>
                <w:color w:val="FFFFFF"/>
                <w:sz w:val="20"/>
                <w:szCs w:val="20"/>
                <w:lang w:eastAsia="pl-PL"/>
              </w:rPr>
              <w:t>Wartość</w:t>
            </w:r>
          </w:p>
        </w:tc>
        <w:tc>
          <w:tcPr>
            <w:tcW w:w="2683" w:type="dxa"/>
            <w:tcBorders>
              <w:top w:val="single" w:sz="4" w:space="0" w:color="9BBB59"/>
              <w:left w:val="nil"/>
              <w:bottom w:val="single" w:sz="4" w:space="0" w:color="9BBB59"/>
              <w:right w:val="single" w:sz="4" w:space="0" w:color="9BBB59"/>
            </w:tcBorders>
            <w:shd w:val="clear" w:color="auto" w:fill="70AD47"/>
            <w:vAlign w:val="center"/>
          </w:tcPr>
          <w:p w:rsidR="001A5827" w:rsidRPr="00762283" w:rsidRDefault="001A5827" w:rsidP="00762283">
            <w:pPr>
              <w:spacing w:before="20" w:after="20"/>
              <w:ind w:left="57"/>
              <w:jc w:val="center"/>
              <w:rPr>
                <w:b/>
                <w:bCs/>
                <w:color w:val="FFFFFF"/>
                <w:sz w:val="20"/>
                <w:szCs w:val="20"/>
                <w:lang w:eastAsia="pl-PL"/>
              </w:rPr>
            </w:pPr>
            <w:r w:rsidRPr="00762283">
              <w:rPr>
                <w:b/>
                <w:bCs/>
                <w:color w:val="FFFFFF"/>
                <w:sz w:val="20"/>
                <w:szCs w:val="20"/>
                <w:lang w:eastAsia="pl-PL"/>
              </w:rPr>
              <w:t>Sposób weryfikacji spełnienia wymaganego parametru</w:t>
            </w:r>
          </w:p>
        </w:tc>
      </w:tr>
      <w:tr w:rsidR="001A5827" w:rsidRPr="00762283">
        <w:tc>
          <w:tcPr>
            <w:tcW w:w="2825" w:type="dxa"/>
            <w:shd w:val="clear" w:color="auto" w:fill="E2EFD9"/>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Typ ogniw</w:t>
            </w:r>
          </w:p>
        </w:tc>
        <w:tc>
          <w:tcPr>
            <w:tcW w:w="3974" w:type="dxa"/>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Krzem polikrystaliczny</w:t>
            </w:r>
          </w:p>
        </w:tc>
        <w:tc>
          <w:tcPr>
            <w:tcW w:w="2683" w:type="dxa"/>
            <w:shd w:val="clear" w:color="auto" w:fill="E2EFD9"/>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Liczba ogniw</w:t>
            </w:r>
          </w:p>
        </w:tc>
        <w:tc>
          <w:tcPr>
            <w:tcW w:w="3974" w:type="dxa"/>
          </w:tcPr>
          <w:p w:rsidR="001A5827" w:rsidRPr="00762283" w:rsidRDefault="001A5827" w:rsidP="00762283">
            <w:pPr>
              <w:spacing w:before="20" w:after="20"/>
              <w:rPr>
                <w:sz w:val="18"/>
                <w:szCs w:val="18"/>
                <w:lang w:eastAsia="pl-PL"/>
              </w:rPr>
            </w:pPr>
            <w:r w:rsidRPr="00762283">
              <w:rPr>
                <w:color w:val="000000"/>
                <w:sz w:val="18"/>
                <w:szCs w:val="18"/>
                <w:lang w:eastAsia="pl-PL"/>
              </w:rPr>
              <w:t>120 (60 ogniw ciętych na pół)</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 xml:space="preserve">Liczba szynowodów </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4</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tcPr>
          <w:p w:rsidR="001A5827" w:rsidRPr="00762283" w:rsidRDefault="001A5827" w:rsidP="00762283">
            <w:pPr>
              <w:spacing w:before="20" w:after="20"/>
              <w:jc w:val="left"/>
              <w:rPr>
                <w:b/>
                <w:bCs/>
                <w:color w:val="000000"/>
                <w:sz w:val="18"/>
                <w:szCs w:val="18"/>
                <w:lang w:eastAsia="pl-PL"/>
              </w:rPr>
            </w:pPr>
            <w:r w:rsidRPr="00762283">
              <w:rPr>
                <w:color w:val="000000"/>
                <w:sz w:val="18"/>
                <w:szCs w:val="18"/>
                <w:lang w:eastAsia="pl-PL"/>
              </w:rPr>
              <w:t>Moc modułu</w:t>
            </w:r>
          </w:p>
        </w:tc>
        <w:tc>
          <w:tcPr>
            <w:tcW w:w="3974" w:type="dxa"/>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 xml:space="preserve">Nie mniejsza niż 280 Wp </w:t>
            </w:r>
          </w:p>
          <w:p w:rsidR="001A5827" w:rsidRPr="00762283" w:rsidRDefault="001A5827" w:rsidP="00762283">
            <w:pPr>
              <w:spacing w:before="20" w:after="20"/>
              <w:rPr>
                <w:color w:val="000000"/>
                <w:sz w:val="18"/>
                <w:szCs w:val="18"/>
                <w:lang w:eastAsia="pl-PL"/>
              </w:rPr>
            </w:pPr>
            <w:r w:rsidRPr="00762283">
              <w:rPr>
                <w:color w:val="000000"/>
                <w:sz w:val="18"/>
                <w:szCs w:val="18"/>
                <w:lang w:eastAsia="pl-PL"/>
              </w:rPr>
              <w:t>(</w:t>
            </w:r>
            <w:r w:rsidRPr="00762283">
              <w:rPr>
                <w:sz w:val="18"/>
                <w:szCs w:val="18"/>
              </w:rPr>
              <w:t xml:space="preserve">w warunkach STC - standardowe warunki testu: natężenie nasłonecznienia 1000 W/m2, temperatura ogniwa 25°C i liczba masowa atmosfery AM 1,5) </w:t>
            </w:r>
            <w:r w:rsidRPr="00762283">
              <w:rPr>
                <w:sz w:val="18"/>
                <w:szCs w:val="18"/>
                <w:lang w:eastAsia="pl-PL"/>
              </w:rPr>
              <w:t xml:space="preserve">potwierdzone w sprawozdaniu z badań wykonanym przez niezależną od Producenta jednostkę. </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p w:rsidR="001A5827" w:rsidRPr="00762283" w:rsidRDefault="001A5827" w:rsidP="00762283">
            <w:pPr>
              <w:spacing w:before="20" w:after="20"/>
              <w:ind w:left="57"/>
              <w:jc w:val="left"/>
              <w:rPr>
                <w:color w:val="000000"/>
                <w:sz w:val="18"/>
                <w:szCs w:val="18"/>
                <w:lang w:eastAsia="pl-PL"/>
              </w:rPr>
            </w:pPr>
            <w:r w:rsidRPr="00762283">
              <w:rPr>
                <w:sz w:val="18"/>
                <w:szCs w:val="18"/>
                <w:lang w:eastAsia="pl-PL"/>
              </w:rPr>
              <w:t>Do każdego modułu musi być dołączony raport z flash testu zawierający nr seryjny modułu oraz potwierdzający jego parametry zgodne z podanymi w tym programie funkcjonalno-użytkowym – na etapie realizacji)</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Sprawność modułu</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Nie mniejsza niż 17 %</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Wartość bezwzględna temperaturowego wskaźnika mocy</w:t>
            </w:r>
          </w:p>
        </w:tc>
        <w:tc>
          <w:tcPr>
            <w:tcW w:w="3974" w:type="dxa"/>
          </w:tcPr>
          <w:p w:rsidR="001A5827" w:rsidRPr="00762283" w:rsidRDefault="001A5827" w:rsidP="00762283">
            <w:pPr>
              <w:spacing w:before="20" w:after="20"/>
              <w:rPr>
                <w:sz w:val="18"/>
                <w:szCs w:val="18"/>
                <w:lang w:eastAsia="pl-PL"/>
              </w:rPr>
            </w:pPr>
            <w:r w:rsidRPr="00762283">
              <w:rPr>
                <w:color w:val="000000"/>
                <w:sz w:val="18"/>
                <w:szCs w:val="18"/>
                <w:lang w:eastAsia="pl-PL"/>
              </w:rPr>
              <w:t>Nie większa niż 0,42 %/</w:t>
            </w:r>
            <w:r w:rsidRPr="00762283">
              <w:rPr>
                <w:color w:val="000000"/>
                <w:sz w:val="18"/>
                <w:szCs w:val="18"/>
                <w:vertAlign w:val="superscript"/>
                <w:lang w:eastAsia="pl-PL"/>
              </w:rPr>
              <w:t>o</w:t>
            </w:r>
            <w:r w:rsidRPr="00762283">
              <w:rPr>
                <w:color w:val="000000"/>
                <w:sz w:val="18"/>
                <w:szCs w:val="18"/>
                <w:lang w:eastAsia="pl-PL"/>
              </w:rPr>
              <w:t>C</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 xml:space="preserve">Karta katalogowa </w:t>
            </w:r>
            <w:r w:rsidRPr="00762283">
              <w:rPr>
                <w:color w:val="000000"/>
                <w:sz w:val="18"/>
                <w:szCs w:val="18"/>
                <w:lang w:eastAsia="pl-PL"/>
              </w:rPr>
              <w:br/>
              <w:t>oraz protokół z testów laboratoryjnych</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Dopuszczalny prąd wsteczny</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15 A</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Rama</w:t>
            </w:r>
          </w:p>
        </w:tc>
        <w:tc>
          <w:tcPr>
            <w:tcW w:w="3974" w:type="dxa"/>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Aluminiowa </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Współczynnik Wypełnienia</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Nie mniejszy niż 0,755</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 xml:space="preserve">Dokumenty z pomiarów parametrów elektrycznych </w:t>
            </w:r>
            <w:r w:rsidRPr="00762283">
              <w:rPr>
                <w:color w:val="000000"/>
                <w:sz w:val="18"/>
                <w:szCs w:val="18"/>
                <w:lang w:eastAsia="pl-PL"/>
              </w:rPr>
              <w:br/>
              <w:t>w warunkach STC</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Spadek sprawności przy niskim natężeniu promieniowania słonecznego przy 200 W/m</w:t>
            </w:r>
            <w:r w:rsidRPr="00762283">
              <w:rPr>
                <w:color w:val="000000"/>
                <w:sz w:val="18"/>
                <w:szCs w:val="18"/>
                <w:vertAlign w:val="superscript"/>
                <w:lang w:eastAsia="pl-PL"/>
              </w:rPr>
              <w:t>2</w:t>
            </w:r>
          </w:p>
        </w:tc>
        <w:tc>
          <w:tcPr>
            <w:tcW w:w="3974" w:type="dxa"/>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Nie mniejszy niż 4% w stosunku </w:t>
            </w:r>
            <w:r w:rsidRPr="00762283">
              <w:rPr>
                <w:color w:val="000000"/>
                <w:sz w:val="18"/>
                <w:szCs w:val="18"/>
                <w:lang w:eastAsia="pl-PL"/>
              </w:rPr>
              <w:br/>
              <w:t>do sprawności przy 1000 W/m</w:t>
            </w:r>
            <w:r w:rsidRPr="00762283">
              <w:rPr>
                <w:color w:val="000000"/>
                <w:sz w:val="18"/>
                <w:szCs w:val="18"/>
                <w:vertAlign w:val="superscript"/>
                <w:lang w:eastAsia="pl-PL"/>
              </w:rPr>
              <w:t>2</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 xml:space="preserve">Karta katalogowa </w:t>
            </w:r>
            <w:r w:rsidRPr="00762283">
              <w:rPr>
                <w:color w:val="000000"/>
                <w:sz w:val="18"/>
                <w:szCs w:val="18"/>
                <w:lang w:eastAsia="pl-PL"/>
              </w:rPr>
              <w:br/>
              <w:t>oraz protokół z testów laboratoryjnych</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 xml:space="preserve">Możliwość współpracy </w:t>
            </w:r>
            <w:r w:rsidRPr="00762283">
              <w:rPr>
                <w:color w:val="000000"/>
                <w:sz w:val="18"/>
                <w:szCs w:val="18"/>
                <w:lang w:eastAsia="pl-PL"/>
              </w:rPr>
              <w:br/>
              <w:t>z falownikami beztransformatorowymi</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 lub deklaracja producenta</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Szkło przednie z powłoką antyrefleksyjną</w:t>
            </w:r>
          </w:p>
        </w:tc>
        <w:tc>
          <w:tcPr>
            <w:tcW w:w="3974" w:type="dxa"/>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 lub deklaracja producenta</w:t>
            </w:r>
          </w:p>
        </w:tc>
      </w:tr>
      <w:tr w:rsidR="001A5827" w:rsidRPr="00762283">
        <w:trPr>
          <w:trHeight w:val="388"/>
        </w:trPr>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Wytrzymałość mechaniczna</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Nie mniejsza niż 5400 Pa</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Wymagane normy (lub równoważne)</w:t>
            </w:r>
          </w:p>
        </w:tc>
        <w:tc>
          <w:tcPr>
            <w:tcW w:w="3974" w:type="dxa"/>
          </w:tcPr>
          <w:p w:rsidR="001A5827" w:rsidRPr="00D5758A" w:rsidRDefault="001A5827" w:rsidP="00762283">
            <w:pPr>
              <w:spacing w:before="20" w:after="20"/>
              <w:rPr>
                <w:sz w:val="18"/>
                <w:szCs w:val="18"/>
                <w:lang w:val="en-US"/>
              </w:rPr>
            </w:pPr>
            <w:r w:rsidRPr="00D5758A">
              <w:rPr>
                <w:sz w:val="18"/>
                <w:szCs w:val="18"/>
                <w:lang w:val="en-US"/>
              </w:rPr>
              <w:t>PN-EN 61730-2:2007/A1:2012</w:t>
            </w:r>
          </w:p>
          <w:p w:rsidR="001A5827" w:rsidRPr="00D5758A" w:rsidRDefault="001A5827" w:rsidP="00762283">
            <w:pPr>
              <w:spacing w:before="20" w:after="20"/>
              <w:rPr>
                <w:sz w:val="18"/>
                <w:szCs w:val="18"/>
                <w:lang w:val="en-US"/>
              </w:rPr>
            </w:pPr>
            <w:r w:rsidRPr="00D5758A">
              <w:rPr>
                <w:sz w:val="18"/>
                <w:szCs w:val="18"/>
                <w:lang w:val="en-US"/>
              </w:rPr>
              <w:t>PN-EN 61215-1:2017-01</w:t>
            </w:r>
          </w:p>
          <w:p w:rsidR="001A5827" w:rsidRPr="00762283" w:rsidRDefault="001A5827" w:rsidP="00762283">
            <w:pPr>
              <w:spacing w:before="20" w:after="20"/>
              <w:rPr>
                <w:sz w:val="18"/>
                <w:szCs w:val="18"/>
                <w:lang w:val="en-US" w:eastAsia="pl-PL"/>
              </w:rPr>
            </w:pPr>
            <w:r w:rsidRPr="00762283">
              <w:rPr>
                <w:sz w:val="18"/>
                <w:szCs w:val="18"/>
                <w:lang w:val="en-US" w:eastAsia="pl-PL"/>
              </w:rPr>
              <w:t>IEC 62804-1:2015</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Maksymalny spadek mocy po pierwszym roku pracy</w:t>
            </w:r>
          </w:p>
        </w:tc>
        <w:tc>
          <w:tcPr>
            <w:tcW w:w="3974" w:type="dxa"/>
            <w:shd w:val="clear" w:color="auto" w:fill="EAF1DD"/>
          </w:tcPr>
          <w:p w:rsidR="001A5827" w:rsidRPr="00762283" w:rsidRDefault="001A5827" w:rsidP="00762283">
            <w:pPr>
              <w:spacing w:before="20" w:after="20"/>
              <w:rPr>
                <w:sz w:val="18"/>
                <w:szCs w:val="18"/>
                <w:lang w:eastAsia="pl-PL"/>
              </w:rPr>
            </w:pPr>
            <w:r w:rsidRPr="00762283">
              <w:rPr>
                <w:color w:val="000000"/>
                <w:sz w:val="18"/>
                <w:szCs w:val="18"/>
                <w:lang w:eastAsia="pl-PL"/>
              </w:rPr>
              <w:t>Nie większy niż 3%</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Karta katalogowa lub deklaracja producenta</w:t>
            </w:r>
          </w:p>
        </w:tc>
      </w:tr>
      <w:tr w:rsidR="001A5827" w:rsidRPr="00762283">
        <w:tc>
          <w:tcPr>
            <w:tcW w:w="2825" w:type="dxa"/>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Gwarancja na wady ukryte</w:t>
            </w:r>
          </w:p>
        </w:tc>
        <w:tc>
          <w:tcPr>
            <w:tcW w:w="3974" w:type="dxa"/>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10 lat</w:t>
            </w:r>
          </w:p>
        </w:tc>
        <w:tc>
          <w:tcPr>
            <w:tcW w:w="2683" w:type="dxa"/>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Warunki gwarancji</w:t>
            </w:r>
          </w:p>
        </w:tc>
      </w:tr>
      <w:tr w:rsidR="001A5827" w:rsidRPr="00762283">
        <w:tc>
          <w:tcPr>
            <w:tcW w:w="2825" w:type="dxa"/>
            <w:shd w:val="clear" w:color="auto" w:fill="EAF1DD"/>
          </w:tcPr>
          <w:p w:rsidR="001A5827" w:rsidRPr="00762283" w:rsidRDefault="001A5827" w:rsidP="00762283">
            <w:pPr>
              <w:spacing w:before="20" w:after="20"/>
              <w:jc w:val="left"/>
              <w:rPr>
                <w:b/>
                <w:bCs/>
                <w:sz w:val="18"/>
                <w:szCs w:val="18"/>
                <w:lang w:eastAsia="pl-PL"/>
              </w:rPr>
            </w:pPr>
            <w:r w:rsidRPr="00762283">
              <w:rPr>
                <w:color w:val="000000"/>
                <w:sz w:val="18"/>
                <w:szCs w:val="18"/>
                <w:lang w:eastAsia="pl-PL"/>
              </w:rPr>
              <w:t>Gwarancja na moc</w:t>
            </w:r>
          </w:p>
        </w:tc>
        <w:tc>
          <w:tcPr>
            <w:tcW w:w="3974" w:type="dxa"/>
            <w:shd w:val="clear" w:color="auto" w:fill="EAF1DD"/>
          </w:tcPr>
          <w:p w:rsidR="001A5827" w:rsidRPr="00762283" w:rsidRDefault="001A5827" w:rsidP="00762283">
            <w:pPr>
              <w:spacing w:before="20" w:after="20"/>
              <w:jc w:val="left"/>
              <w:rPr>
                <w:sz w:val="18"/>
                <w:szCs w:val="18"/>
                <w:lang w:eastAsia="pl-PL"/>
              </w:rPr>
            </w:pPr>
            <w:r w:rsidRPr="00762283">
              <w:rPr>
                <w:color w:val="000000"/>
                <w:sz w:val="18"/>
                <w:szCs w:val="18"/>
                <w:lang w:eastAsia="pl-PL"/>
              </w:rPr>
              <w:t xml:space="preserve">Nie krótsza niż 25 lat. </w:t>
            </w:r>
            <w:r w:rsidRPr="00762283">
              <w:rPr>
                <w:color w:val="000000"/>
                <w:sz w:val="18"/>
                <w:szCs w:val="18"/>
                <w:lang w:eastAsia="pl-PL"/>
              </w:rPr>
              <w:br/>
              <w:t>Liniowa przy rocznym spadku nie większym niż 0,7% rok z uwzględnieniem maksymalnego spadku po pierwszym roku nie większym niż 3%.</w:t>
            </w:r>
          </w:p>
        </w:tc>
        <w:tc>
          <w:tcPr>
            <w:tcW w:w="2683" w:type="dxa"/>
            <w:shd w:val="clear" w:color="auto" w:fill="EAF1DD"/>
          </w:tcPr>
          <w:p w:rsidR="001A5827" w:rsidRPr="00762283" w:rsidRDefault="001A5827" w:rsidP="00762283">
            <w:pPr>
              <w:spacing w:before="20" w:after="20"/>
              <w:ind w:left="57"/>
              <w:jc w:val="left"/>
              <w:rPr>
                <w:color w:val="000000"/>
                <w:sz w:val="18"/>
                <w:szCs w:val="18"/>
                <w:lang w:eastAsia="pl-PL"/>
              </w:rPr>
            </w:pPr>
            <w:r w:rsidRPr="00762283">
              <w:rPr>
                <w:color w:val="000000"/>
                <w:sz w:val="18"/>
                <w:szCs w:val="18"/>
                <w:lang w:eastAsia="pl-PL"/>
              </w:rPr>
              <w:t>Warunki gwarancji</w:t>
            </w:r>
          </w:p>
        </w:tc>
      </w:tr>
    </w:tbl>
    <w:p w:rsidR="001A5827" w:rsidRDefault="001A5827" w:rsidP="002C17F5"/>
    <w:p w:rsidR="001A5827" w:rsidRPr="002C17F5" w:rsidRDefault="001A5827" w:rsidP="002C17F5"/>
    <w:p w:rsidR="001A5827" w:rsidRPr="00A815DD" w:rsidRDefault="001A5827" w:rsidP="00693AAB">
      <w:pPr>
        <w:shd w:val="clear" w:color="auto" w:fill="92D050"/>
        <w:rPr>
          <w:b/>
          <w:bCs/>
          <w:i/>
          <w:iCs/>
        </w:rPr>
      </w:pPr>
      <w:r w:rsidRPr="00A815DD">
        <w:rPr>
          <w:b/>
          <w:bCs/>
          <w:i/>
          <w:iCs/>
        </w:rPr>
        <w:t>Falownik</w:t>
      </w:r>
      <w:r>
        <w:rPr>
          <w:b/>
          <w:bCs/>
          <w:i/>
          <w:iCs/>
        </w:rPr>
        <w:t>/Inwerter</w:t>
      </w:r>
    </w:p>
    <w:p w:rsidR="001A5827" w:rsidRDefault="001A5827" w:rsidP="00830C54">
      <w:r>
        <w:t>Inwerter musi umożliwiać:</w:t>
      </w:r>
    </w:p>
    <w:p w:rsidR="001A5827" w:rsidRDefault="001A5827" w:rsidP="00AF3E42">
      <w:pPr>
        <w:pStyle w:val="ListParagraph"/>
        <w:numPr>
          <w:ilvl w:val="0"/>
          <w:numId w:val="44"/>
        </w:numPr>
        <w:spacing w:before="0"/>
      </w:pPr>
      <w:r w:rsidRPr="002107CA">
        <w:t>gromadzenie i lokalną prezentację danych o ilości energii elektrycznej</w:t>
      </w:r>
      <w:r>
        <w:t xml:space="preserve"> wytworzonej  w  instalacji,</w:t>
      </w:r>
    </w:p>
    <w:p w:rsidR="001A5827" w:rsidRDefault="001A5827" w:rsidP="00AF3E42">
      <w:pPr>
        <w:pStyle w:val="ListParagraph"/>
        <w:numPr>
          <w:ilvl w:val="0"/>
          <w:numId w:val="44"/>
        </w:numPr>
        <w:spacing w:before="0"/>
      </w:pPr>
      <w:r w:rsidRPr="002107CA">
        <w:t>podłączenie modułu komunikacyjnego do prz</w:t>
      </w:r>
      <w:r>
        <w:t>esyłania danych,</w:t>
      </w:r>
    </w:p>
    <w:p w:rsidR="001A5827" w:rsidRDefault="001A5827" w:rsidP="00AF3E42">
      <w:pPr>
        <w:pStyle w:val="ListParagraph"/>
        <w:numPr>
          <w:ilvl w:val="0"/>
          <w:numId w:val="44"/>
        </w:numPr>
        <w:spacing w:before="0"/>
      </w:pPr>
      <w:r w:rsidRPr="002107CA">
        <w:t>kontrolowanie p</w:t>
      </w:r>
      <w:r>
        <w:t>rocesu przekazywania energii,</w:t>
      </w:r>
    </w:p>
    <w:p w:rsidR="001A5827" w:rsidRDefault="001A5827" w:rsidP="00AF3E42">
      <w:pPr>
        <w:pStyle w:val="ListParagraph"/>
        <w:numPr>
          <w:ilvl w:val="0"/>
          <w:numId w:val="44"/>
        </w:numPr>
        <w:spacing w:before="0"/>
        <w:rPr>
          <w:rFonts w:cs="Calibri"/>
        </w:rPr>
      </w:pPr>
      <w:r w:rsidRPr="002107CA">
        <w:t>archiwizację danych pomiarowych.</w:t>
      </w:r>
    </w:p>
    <w:p w:rsidR="001A5827" w:rsidRDefault="001A5827" w:rsidP="00830C54"/>
    <w:p w:rsidR="001A5827" w:rsidRDefault="001A5827" w:rsidP="00962DF6">
      <w:r>
        <w:t xml:space="preserve">Inwerter musi zawierać wyświetlacz lub posiadać inną możliwość odczytu danych dotyczących </w:t>
      </w:r>
      <w:r w:rsidRPr="002107CA">
        <w:t>ilości energii elektrycznej</w:t>
      </w:r>
      <w:r>
        <w:t xml:space="preserve"> wytworzonej w instalacji. Sposób odczytu danych należy uzgodnić każdorazowo z właścicielem nieruchomości.</w:t>
      </w:r>
    </w:p>
    <w:p w:rsidR="001A5827" w:rsidRDefault="001A5827" w:rsidP="004D6FCF">
      <w:pPr>
        <w:spacing w:after="60"/>
        <w:rPr>
          <w:rFonts w:eastAsia="font364"/>
          <w:color w:val="000000"/>
        </w:rPr>
      </w:pPr>
      <w:r w:rsidRPr="00451F06">
        <w:rPr>
          <w:rFonts w:eastAsia="font364"/>
          <w:color w:val="000000"/>
        </w:rPr>
        <w:t xml:space="preserve">Inwerter fotowoltaiczny, przekształtnik napięcia stałego DC na </w:t>
      </w:r>
      <w:r w:rsidRPr="00D105F2">
        <w:t xml:space="preserve">napięcie przemienne sieciowe </w:t>
      </w:r>
      <w:r>
        <w:t xml:space="preserve">AC </w:t>
      </w:r>
      <w:r w:rsidRPr="00D105F2">
        <w:t>50 Hz</w:t>
      </w:r>
      <w:r w:rsidRPr="00451F06">
        <w:rPr>
          <w:rFonts w:eastAsia="font364"/>
          <w:color w:val="000000"/>
        </w:rPr>
        <w:t xml:space="preserve">. Urządzenie </w:t>
      </w:r>
      <w:r>
        <w:rPr>
          <w:rFonts w:eastAsia="font364"/>
          <w:color w:val="000000"/>
        </w:rPr>
        <w:t xml:space="preserve">1 lub 3 </w:t>
      </w:r>
      <w:r w:rsidRPr="00451F06">
        <w:rPr>
          <w:rFonts w:eastAsia="font364"/>
          <w:color w:val="000000"/>
        </w:rPr>
        <w:t xml:space="preserve">fazowe, zapewnia bardzo wysokie wydajności i niskie zużycie energii w stanie czuwania. </w:t>
      </w:r>
      <w:r w:rsidRPr="00CA0B3F">
        <w:rPr>
          <w:rFonts w:eastAsia="font364"/>
          <w:color w:val="000000"/>
        </w:rPr>
        <w:t>Dla projektowanych instalacji fotowoltaicznych o mocy 2,</w:t>
      </w:r>
      <w:r>
        <w:rPr>
          <w:rFonts w:eastAsia="font364"/>
          <w:color w:val="000000"/>
        </w:rPr>
        <w:t>24</w:t>
      </w:r>
      <w:r w:rsidRPr="00CA0B3F">
        <w:rPr>
          <w:rFonts w:eastAsia="font364"/>
          <w:color w:val="000000"/>
        </w:rPr>
        <w:t xml:space="preserve"> kWp przewiduje się instalacje jednofazowe. Dla projektowan</w:t>
      </w:r>
      <w:r>
        <w:rPr>
          <w:rFonts w:eastAsia="font364"/>
          <w:color w:val="000000"/>
        </w:rPr>
        <w:t>ej mocy większej niż 2,24 kWp, a mniejszej niż 4,76 kWp</w:t>
      </w:r>
      <w:r w:rsidRPr="00CA0B3F">
        <w:rPr>
          <w:rFonts w:eastAsia="font364"/>
          <w:color w:val="000000"/>
        </w:rPr>
        <w:t xml:space="preserve"> dopuszcza się instalacje jednofazowe lub trzyfazowe</w:t>
      </w:r>
      <w:r>
        <w:rPr>
          <w:rFonts w:eastAsia="font364"/>
          <w:color w:val="000000"/>
        </w:rPr>
        <w:t>.</w:t>
      </w:r>
    </w:p>
    <w:p w:rsidR="001A5827" w:rsidRPr="00451F06" w:rsidRDefault="001A5827" w:rsidP="004D6FCF">
      <w:pPr>
        <w:spacing w:after="60"/>
        <w:rPr>
          <w:rFonts w:eastAsia="font364"/>
          <w:color w:val="000000"/>
        </w:rPr>
      </w:pPr>
      <w:r>
        <w:rPr>
          <w:rFonts w:eastAsia="font364"/>
          <w:color w:val="000000"/>
        </w:rPr>
        <w:t>Inwerter u</w:t>
      </w:r>
      <w:r w:rsidRPr="00451F06">
        <w:rPr>
          <w:rFonts w:eastAsia="font364"/>
          <w:color w:val="000000"/>
        </w:rPr>
        <w:t xml:space="preserve">możliwia podgląd danych, dotyczących pracy całego systemu, sygnalizuje ewentualne błędy, posiada odpowiednie certyfikaty zgodności z wymaganymi normami, m.in. EMC oraz LVD. </w:t>
      </w:r>
      <w:r>
        <w:rPr>
          <w:rFonts w:eastAsia="font364"/>
          <w:color w:val="000000"/>
        </w:rPr>
        <w:t>Gwarancja produktowa 10</w:t>
      </w:r>
      <w:r w:rsidRPr="00AA552B">
        <w:rPr>
          <w:rFonts w:eastAsia="font364"/>
          <w:color w:val="000000"/>
        </w:rPr>
        <w:t xml:space="preserve"> lat.</w:t>
      </w:r>
      <w:r>
        <w:rPr>
          <w:rFonts w:eastAsia="font364"/>
          <w:color w:val="000000"/>
        </w:rPr>
        <w:tab/>
      </w:r>
      <w:r w:rsidRPr="00451F06">
        <w:rPr>
          <w:rFonts w:eastAsia="font364"/>
          <w:color w:val="000000"/>
        </w:rPr>
        <w:tab/>
      </w:r>
      <w:r w:rsidRPr="00451F06">
        <w:rPr>
          <w:rFonts w:eastAsia="font364"/>
          <w:color w:val="000000"/>
        </w:rPr>
        <w:tab/>
      </w:r>
    </w:p>
    <w:p w:rsidR="001A5827" w:rsidRPr="00451F06" w:rsidRDefault="001A5827" w:rsidP="004D6FCF">
      <w:pPr>
        <w:spacing w:after="60"/>
        <w:rPr>
          <w:rFonts w:eastAsia="font364"/>
          <w:color w:val="000000"/>
        </w:rPr>
      </w:pPr>
      <w:r w:rsidRPr="00451F06">
        <w:rPr>
          <w:rFonts w:eastAsia="font364"/>
          <w:color w:val="000000"/>
        </w:rPr>
        <w:t>Inwerter posiada wbudowaną funkcj</w:t>
      </w:r>
      <w:r>
        <w:rPr>
          <w:rFonts w:eastAsia="font364"/>
          <w:color w:val="000000"/>
        </w:rPr>
        <w:t>ę</w:t>
      </w:r>
      <w:r w:rsidRPr="00451F06">
        <w:rPr>
          <w:rFonts w:eastAsia="font364"/>
          <w:color w:val="000000"/>
        </w:rPr>
        <w:t xml:space="preserve"> licznika energii wytworzonej przez instalację fotowoltaiczną oraz możliwość połączenia do Internetu i podgląd pracy systemu poprzez stronę internetową.</w:t>
      </w:r>
      <w:r w:rsidRPr="00451F06">
        <w:rPr>
          <w:rFonts w:eastAsia="font364"/>
          <w:color w:val="000000"/>
        </w:rPr>
        <w:tab/>
      </w:r>
    </w:p>
    <w:p w:rsidR="001A5827" w:rsidRDefault="001A5827" w:rsidP="004D6FCF">
      <w:pPr>
        <w:spacing w:after="60"/>
        <w:rPr>
          <w:rFonts w:eastAsia="font364"/>
          <w:color w:val="000000"/>
        </w:rPr>
      </w:pPr>
      <w:r w:rsidRPr="00451F06">
        <w:rPr>
          <w:rFonts w:eastAsia="font364"/>
          <w:color w:val="000000"/>
        </w:rPr>
        <w:t>Inwertery montowane powinny być z odpowiednią zabudową chroniącą od niekorzystnych wpływów atmosferycznych,</w:t>
      </w:r>
      <w:r>
        <w:rPr>
          <w:rFonts w:eastAsia="font364"/>
          <w:color w:val="000000"/>
        </w:rPr>
        <w:t xml:space="preserve"> jeśli montowane są na zewnątrz.</w:t>
      </w:r>
      <w:r w:rsidRPr="00451F06">
        <w:rPr>
          <w:rFonts w:eastAsia="font364"/>
          <w:color w:val="000000"/>
        </w:rPr>
        <w:t xml:space="preserve"> Połączenia moduł-moduł wykonane zostaną za pomocą gotowych przewodów zamontowanych już w modułach. W przypadku konieczności przedłużenia przewodu zastosować przewód PV 1F BC-SUN (lub podobny o nie gorszych właściwościach) o przekroju żyły </w:t>
      </w:r>
      <w:r>
        <w:rPr>
          <w:rFonts w:eastAsia="font364"/>
          <w:color w:val="000000"/>
        </w:rPr>
        <w:t>6</w:t>
      </w:r>
      <w:r w:rsidRPr="00451F06">
        <w:rPr>
          <w:rFonts w:eastAsia="font364"/>
          <w:color w:val="000000"/>
        </w:rPr>
        <w:t xml:space="preserve"> mm</w:t>
      </w:r>
      <w:r w:rsidRPr="003300F4">
        <w:rPr>
          <w:rFonts w:eastAsia="font364"/>
          <w:color w:val="000000"/>
          <w:vertAlign w:val="superscript"/>
        </w:rPr>
        <w:t>2</w:t>
      </w:r>
      <w:r w:rsidRPr="00451F06">
        <w:rPr>
          <w:rFonts w:eastAsia="font364"/>
          <w:color w:val="000000"/>
        </w:rPr>
        <w:t xml:space="preserve"> zakończonymi końcówkami typu MC4 lub </w:t>
      </w:r>
      <w:r>
        <w:rPr>
          <w:rFonts w:eastAsia="font364"/>
          <w:color w:val="000000"/>
        </w:rPr>
        <w:t>równoważne</w:t>
      </w:r>
      <w:r w:rsidRPr="00451F06">
        <w:rPr>
          <w:rFonts w:eastAsia="font364"/>
          <w:color w:val="000000"/>
        </w:rPr>
        <w:t xml:space="preserve">. </w:t>
      </w:r>
    </w:p>
    <w:p w:rsidR="001A5827" w:rsidRDefault="001A5827" w:rsidP="005A593A">
      <w:pPr>
        <w:spacing w:after="60"/>
        <w:rPr>
          <w:rFonts w:eastAsia="font364"/>
          <w:color w:val="000000"/>
        </w:rPr>
      </w:pPr>
      <w:r w:rsidRPr="00355FFA">
        <w:rPr>
          <w:rFonts w:eastAsia="font364"/>
          <w:color w:val="000000"/>
        </w:rPr>
        <w:t xml:space="preserve">W projekcie przewiduje </w:t>
      </w:r>
      <w:r w:rsidRPr="00A126BE">
        <w:rPr>
          <w:rFonts w:eastAsia="font364"/>
          <w:color w:val="000000"/>
        </w:rPr>
        <w:t>się zastosowanie różnych</w:t>
      </w:r>
      <w:r w:rsidRPr="00355FFA">
        <w:rPr>
          <w:rFonts w:eastAsia="font364"/>
          <w:color w:val="000000"/>
        </w:rPr>
        <w:t xml:space="preserve"> inwerterów w zależności od mocy instalacji</w:t>
      </w:r>
      <w:r>
        <w:rPr>
          <w:rFonts w:eastAsia="font364"/>
          <w:color w:val="000000"/>
        </w:rPr>
        <w:t>.</w:t>
      </w:r>
    </w:p>
    <w:p w:rsidR="001A5827" w:rsidRDefault="001A5827" w:rsidP="00355FFA">
      <w:pPr>
        <w:pStyle w:val="Caption"/>
      </w:pPr>
    </w:p>
    <w:p w:rsidR="001A5827" w:rsidRPr="00693AAB" w:rsidRDefault="001A5827" w:rsidP="00355FFA">
      <w:pPr>
        <w:pStyle w:val="Caption"/>
        <w:rPr>
          <w:rFonts w:eastAsia="font364"/>
          <w:b w:val="0"/>
          <w:bCs w:val="0"/>
          <w:color w:val="000000"/>
        </w:rPr>
      </w:pPr>
      <w:bookmarkStart w:id="25" w:name="_Toc513843259"/>
      <w:r>
        <w:t xml:space="preserve">Tabela </w:t>
      </w:r>
      <w:fldSimple w:instr=" SEQ Tabela \* ARABIC ">
        <w:r>
          <w:rPr>
            <w:noProof/>
          </w:rPr>
          <w:t>4</w:t>
        </w:r>
      </w:fldSimple>
      <w:r w:rsidRPr="00355FFA">
        <w:rPr>
          <w:rFonts w:eastAsia="font364"/>
          <w:color w:val="000000"/>
        </w:rPr>
        <w:t xml:space="preserve">. Parametry minimum inwertera </w:t>
      </w:r>
      <w:r>
        <w:rPr>
          <w:rFonts w:eastAsia="font364"/>
          <w:color w:val="000000"/>
        </w:rPr>
        <w:t xml:space="preserve">jednofazowego </w:t>
      </w:r>
      <w:r w:rsidRPr="00355FFA">
        <w:rPr>
          <w:rFonts w:eastAsia="font364"/>
          <w:color w:val="000000"/>
        </w:rPr>
        <w:t>dla instalacji o mocy 2,</w:t>
      </w:r>
      <w:r>
        <w:rPr>
          <w:rFonts w:eastAsia="font364"/>
          <w:color w:val="000000"/>
        </w:rPr>
        <w:t xml:space="preserve">24 </w:t>
      </w:r>
      <w:r w:rsidRPr="00355FFA">
        <w:rPr>
          <w:rFonts w:eastAsia="font364"/>
          <w:color w:val="000000"/>
        </w:rPr>
        <w:t>kWp</w:t>
      </w:r>
      <w:r>
        <w:rPr>
          <w:rFonts w:eastAsia="font364"/>
          <w:color w:val="000000"/>
        </w:rPr>
        <w:t>, 3,36 kWp</w:t>
      </w:r>
      <w:bookmarkEnd w:id="25"/>
    </w:p>
    <w:tbl>
      <w:tblPr>
        <w:tblW w:w="4740" w:type="pct"/>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ook w:val="00A0"/>
      </w:tblPr>
      <w:tblGrid>
        <w:gridCol w:w="4253"/>
        <w:gridCol w:w="3158"/>
        <w:gridCol w:w="2199"/>
      </w:tblGrid>
      <w:tr w:rsidR="001A5827" w:rsidRPr="00762283">
        <w:tc>
          <w:tcPr>
            <w:tcW w:w="2213" w:type="pct"/>
            <w:tcBorders>
              <w:top w:val="single" w:sz="4" w:space="0" w:color="9BBB59"/>
              <w:left w:val="single" w:sz="4" w:space="0" w:color="9BBB59"/>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Nazwa parametru</w:t>
            </w:r>
          </w:p>
        </w:tc>
        <w:tc>
          <w:tcPr>
            <w:tcW w:w="1643" w:type="pct"/>
            <w:tcBorders>
              <w:top w:val="single" w:sz="4" w:space="0" w:color="9BBB59"/>
              <w:left w:val="nil"/>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Wartość</w:t>
            </w:r>
          </w:p>
        </w:tc>
        <w:tc>
          <w:tcPr>
            <w:tcW w:w="1144" w:type="pct"/>
            <w:tcBorders>
              <w:top w:val="single" w:sz="4" w:space="0" w:color="9BBB59"/>
              <w:left w:val="nil"/>
              <w:bottom w:val="single" w:sz="4" w:space="0" w:color="9BBB59"/>
              <w:right w:val="single" w:sz="4" w:space="0" w:color="9BBB59"/>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Sposób weryfikacji spełnienia wymaganego parametru</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Typ</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Beztransformatorowy</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Liczba zasilanych faz</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1</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prądu stałego</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500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startu</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100 V</w:t>
            </w:r>
          </w:p>
        </w:tc>
        <w:tc>
          <w:tcPr>
            <w:tcW w:w="1144" w:type="pct"/>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Zakres napięcia</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70 V – 500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Minimalna sprawność euro</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97%</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Stopień ochrony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min. IP 65</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Współczynnik zakłóceń harmonicznych prądu</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Poniżej 3%</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Zabezpieczenie przed odwróconą polaryzacją</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Rozłącznik DC dla każdego MPPT</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prądem</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napięciem - warystor</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Monitoring parametrów sieci</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Temperaturowy zakres pracy</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 xml:space="preserve">(min.) –25°C... + (min.) 60°C </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Sposób chłodzenia</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Naturalna konwekcja lub wymuszona wewnętrzna</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Protokół komunikacji</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RS 232 lub analogiczny</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ind w:hanging="113"/>
              <w:rPr>
                <w:b/>
                <w:bCs/>
                <w:sz w:val="18"/>
                <w:szCs w:val="18"/>
                <w:lang w:eastAsia="pl-PL"/>
              </w:rPr>
            </w:pPr>
            <w:r w:rsidRPr="00762283">
              <w:rPr>
                <w:color w:val="000000"/>
                <w:sz w:val="18"/>
                <w:szCs w:val="18"/>
                <w:lang w:eastAsia="pl-PL"/>
              </w:rPr>
              <w:t xml:space="preserve">  Komunikacja bezprzewodowa</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Tak, WiFi lub  Bluetooth</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Gwarancja </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10 lat</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Warunki gwarancji</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Wyświetlacz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bl>
    <w:p w:rsidR="001A5827" w:rsidRDefault="001A5827" w:rsidP="00693AAB">
      <w:pPr>
        <w:spacing w:after="80"/>
        <w:rPr>
          <w:rFonts w:eastAsia="font364"/>
          <w:color w:val="000000"/>
        </w:rPr>
      </w:pPr>
    </w:p>
    <w:p w:rsidR="001A5827" w:rsidRPr="00693AAB" w:rsidRDefault="001A5827" w:rsidP="00337215">
      <w:pPr>
        <w:pStyle w:val="Caption"/>
        <w:rPr>
          <w:rFonts w:eastAsia="font364"/>
          <w:b w:val="0"/>
          <w:bCs w:val="0"/>
          <w:color w:val="000000"/>
        </w:rPr>
      </w:pPr>
      <w:bookmarkStart w:id="26" w:name="_Toc513843260"/>
      <w:r>
        <w:t xml:space="preserve">Tabela </w:t>
      </w:r>
      <w:fldSimple w:instr=" SEQ Tabela \* ARABIC ">
        <w:r>
          <w:rPr>
            <w:noProof/>
          </w:rPr>
          <w:t>5</w:t>
        </w:r>
      </w:fldSimple>
      <w:r w:rsidRPr="00355FFA">
        <w:rPr>
          <w:rFonts w:eastAsia="font364"/>
          <w:color w:val="000000"/>
        </w:rPr>
        <w:t xml:space="preserve">. Parametry minimum inwertera </w:t>
      </w:r>
      <w:r>
        <w:rPr>
          <w:rFonts w:eastAsia="font364"/>
          <w:color w:val="000000"/>
        </w:rPr>
        <w:t xml:space="preserve">jednofazowego </w:t>
      </w:r>
      <w:r w:rsidRPr="00355FFA">
        <w:rPr>
          <w:rFonts w:eastAsia="font364"/>
          <w:color w:val="000000"/>
        </w:rPr>
        <w:t xml:space="preserve">dla instalacji o mocy </w:t>
      </w:r>
      <w:r>
        <w:rPr>
          <w:rFonts w:eastAsia="font364"/>
          <w:color w:val="000000"/>
        </w:rPr>
        <w:t xml:space="preserve">3,92 </w:t>
      </w:r>
      <w:r w:rsidRPr="00355FFA">
        <w:rPr>
          <w:rFonts w:eastAsia="font364"/>
          <w:color w:val="000000"/>
        </w:rPr>
        <w:t>kWp</w:t>
      </w:r>
      <w:r>
        <w:rPr>
          <w:rFonts w:eastAsia="font364"/>
          <w:color w:val="000000"/>
        </w:rPr>
        <w:t>, 4,48 kWp, 4,76 kWp</w:t>
      </w:r>
      <w:bookmarkEnd w:id="26"/>
    </w:p>
    <w:tbl>
      <w:tblPr>
        <w:tblW w:w="4740" w:type="pct"/>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ook w:val="00A0"/>
      </w:tblPr>
      <w:tblGrid>
        <w:gridCol w:w="4253"/>
        <w:gridCol w:w="3158"/>
        <w:gridCol w:w="2199"/>
      </w:tblGrid>
      <w:tr w:rsidR="001A5827" w:rsidRPr="00762283">
        <w:tc>
          <w:tcPr>
            <w:tcW w:w="2213" w:type="pct"/>
            <w:tcBorders>
              <w:top w:val="single" w:sz="4" w:space="0" w:color="9BBB59"/>
              <w:left w:val="single" w:sz="4" w:space="0" w:color="9BBB59"/>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Nazwa parametru</w:t>
            </w:r>
          </w:p>
        </w:tc>
        <w:tc>
          <w:tcPr>
            <w:tcW w:w="1643" w:type="pct"/>
            <w:tcBorders>
              <w:top w:val="single" w:sz="4" w:space="0" w:color="9BBB59"/>
              <w:left w:val="nil"/>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Wartość</w:t>
            </w:r>
          </w:p>
        </w:tc>
        <w:tc>
          <w:tcPr>
            <w:tcW w:w="1144" w:type="pct"/>
            <w:tcBorders>
              <w:top w:val="single" w:sz="4" w:space="0" w:color="9BBB59"/>
              <w:left w:val="nil"/>
              <w:bottom w:val="single" w:sz="4" w:space="0" w:color="9BBB59"/>
              <w:right w:val="single" w:sz="4" w:space="0" w:color="9BBB59"/>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Sposób weryfikacji spełnienia wymaganego parametru</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Typ</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Beztransformatorowy</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Liczba zasilanych faz</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1</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prądu stałego</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550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startu</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100 V</w:t>
            </w:r>
          </w:p>
        </w:tc>
        <w:tc>
          <w:tcPr>
            <w:tcW w:w="1144" w:type="pct"/>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Zakres napięcia</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70 V – 550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Minimalna sprawność euro</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97%</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Stopień ochrony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min. IP 65</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Współczynnik zakłóceń harmonicznych prądu</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Poniżej 3%</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Zabezpieczenie przed odwróconą polaryzacją</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Rozłącznik DC dla każdego MPPT</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prądem</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napięciem - warystor</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Monitoring parametrów sieci</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Temperaturowy zakres pracy</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 xml:space="preserve">(min.) –25°C... + (min.) 60°C </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Sposób chłodzenia</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Naturalna konwekcja lub wymuszona wewnętrzna</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Protokół komunikacji</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RS 232 lub analogiczny</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ind w:hanging="113"/>
              <w:rPr>
                <w:b/>
                <w:bCs/>
                <w:sz w:val="18"/>
                <w:szCs w:val="18"/>
                <w:lang w:eastAsia="pl-PL"/>
              </w:rPr>
            </w:pPr>
            <w:r w:rsidRPr="00762283">
              <w:rPr>
                <w:color w:val="000000"/>
                <w:sz w:val="18"/>
                <w:szCs w:val="18"/>
                <w:lang w:eastAsia="pl-PL"/>
              </w:rPr>
              <w:t xml:space="preserve">  Komunikacja bezprzewodowa</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Tak, WiFi lub  Bluetooth</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Gwarancja </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10 lat</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Warunki gwarancji</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Wyświetlacz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bl>
    <w:p w:rsidR="001A5827" w:rsidRDefault="001A5827" w:rsidP="005A593A">
      <w:pPr>
        <w:rPr>
          <w:rFonts w:eastAsia="font364"/>
          <w:color w:val="000000"/>
        </w:rPr>
      </w:pPr>
    </w:p>
    <w:p w:rsidR="001A5827" w:rsidRPr="00693AAB" w:rsidRDefault="001A5827" w:rsidP="00337215">
      <w:pPr>
        <w:pStyle w:val="Caption"/>
        <w:rPr>
          <w:rFonts w:eastAsia="font364"/>
          <w:b w:val="0"/>
          <w:bCs w:val="0"/>
          <w:color w:val="000000"/>
        </w:rPr>
      </w:pPr>
      <w:bookmarkStart w:id="27" w:name="_Toc513843261"/>
      <w:r>
        <w:t xml:space="preserve">Tabela </w:t>
      </w:r>
      <w:fldSimple w:instr=" SEQ Tabela \* ARABIC ">
        <w:r>
          <w:rPr>
            <w:noProof/>
          </w:rPr>
          <w:t>6</w:t>
        </w:r>
      </w:fldSimple>
      <w:r w:rsidRPr="00355FFA">
        <w:rPr>
          <w:rFonts w:eastAsia="font364"/>
          <w:color w:val="000000"/>
        </w:rPr>
        <w:t xml:space="preserve">. Parametry minimum inwertera </w:t>
      </w:r>
      <w:r>
        <w:rPr>
          <w:rFonts w:eastAsia="font364"/>
          <w:color w:val="000000"/>
        </w:rPr>
        <w:t xml:space="preserve">trójfazowego </w:t>
      </w:r>
      <w:r w:rsidRPr="00355FFA">
        <w:rPr>
          <w:rFonts w:eastAsia="font364"/>
          <w:color w:val="000000"/>
        </w:rPr>
        <w:t xml:space="preserve">dla instalacji o mocy </w:t>
      </w:r>
      <w:r>
        <w:rPr>
          <w:rFonts w:eastAsia="font364"/>
          <w:color w:val="000000"/>
        </w:rPr>
        <w:t xml:space="preserve">3,36 </w:t>
      </w:r>
      <w:r w:rsidRPr="00355FFA">
        <w:rPr>
          <w:rFonts w:eastAsia="font364"/>
          <w:color w:val="000000"/>
        </w:rPr>
        <w:t>kWp</w:t>
      </w:r>
      <w:bookmarkEnd w:id="27"/>
    </w:p>
    <w:tbl>
      <w:tblPr>
        <w:tblW w:w="4740" w:type="pct"/>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ook w:val="00A0"/>
      </w:tblPr>
      <w:tblGrid>
        <w:gridCol w:w="4253"/>
        <w:gridCol w:w="3158"/>
        <w:gridCol w:w="2199"/>
      </w:tblGrid>
      <w:tr w:rsidR="001A5827" w:rsidRPr="00762283">
        <w:tc>
          <w:tcPr>
            <w:tcW w:w="2213" w:type="pct"/>
            <w:tcBorders>
              <w:top w:val="single" w:sz="4" w:space="0" w:color="9BBB59"/>
              <w:left w:val="single" w:sz="4" w:space="0" w:color="9BBB59"/>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Nazwa parametru</w:t>
            </w:r>
          </w:p>
        </w:tc>
        <w:tc>
          <w:tcPr>
            <w:tcW w:w="1643" w:type="pct"/>
            <w:tcBorders>
              <w:top w:val="single" w:sz="4" w:space="0" w:color="9BBB59"/>
              <w:left w:val="nil"/>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Wartość</w:t>
            </w:r>
          </w:p>
        </w:tc>
        <w:tc>
          <w:tcPr>
            <w:tcW w:w="1144" w:type="pct"/>
            <w:tcBorders>
              <w:top w:val="single" w:sz="4" w:space="0" w:color="9BBB59"/>
              <w:left w:val="nil"/>
              <w:bottom w:val="single" w:sz="4" w:space="0" w:color="9BBB59"/>
              <w:right w:val="single" w:sz="4" w:space="0" w:color="9BBB59"/>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Sposób weryfikacji spełnienia wymaganego parametru</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Typ</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Beztransformatorowy</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Liczba zasilanych faz</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3</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prądu stałego</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800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startu</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200 V</w:t>
            </w:r>
          </w:p>
        </w:tc>
        <w:tc>
          <w:tcPr>
            <w:tcW w:w="1144" w:type="pct"/>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highlight w:val="yellow"/>
                <w:lang w:eastAsia="pl-PL"/>
              </w:rPr>
            </w:pPr>
            <w:r w:rsidRPr="00762283">
              <w:rPr>
                <w:color w:val="000000"/>
                <w:sz w:val="18"/>
                <w:szCs w:val="18"/>
                <w:lang w:eastAsia="pl-PL"/>
              </w:rPr>
              <w:t>Minimalna sprawność euro</w:t>
            </w:r>
          </w:p>
        </w:tc>
        <w:tc>
          <w:tcPr>
            <w:tcW w:w="1643" w:type="pct"/>
            <w:shd w:val="clear" w:color="auto" w:fill="E2EFD9"/>
          </w:tcPr>
          <w:p w:rsidR="001A5827" w:rsidRPr="00762283" w:rsidRDefault="001A5827" w:rsidP="00762283">
            <w:pPr>
              <w:spacing w:before="20" w:after="20"/>
              <w:rPr>
                <w:color w:val="000000"/>
                <w:sz w:val="18"/>
                <w:szCs w:val="18"/>
                <w:highlight w:val="yellow"/>
                <w:lang w:eastAsia="pl-PL"/>
              </w:rPr>
            </w:pPr>
            <w:r w:rsidRPr="00762283">
              <w:rPr>
                <w:sz w:val="18"/>
                <w:szCs w:val="18"/>
                <w:lang w:eastAsia="pl-PL"/>
              </w:rPr>
              <w:t>95%</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Stopień ochrony                         </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min. IP 65</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Współczynnik zakłóceń harmonicznych prądu</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Poniżej 3%</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Zabezpieczenie przed odwróconą polaryzacją</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Rozłącznik DC dla każdego MPPT</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prądem</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napięciem - warystor</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Monitoring parametrów sieci</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Temperaturowy zakres pracy</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 xml:space="preserve">(min.) –25°C... + (min.) 60°C </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Sposób chłodzenia</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Naturalna konwekcja lub wymuszona wewnętrzna</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Protokół komunikacji</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RS 485 lub analogiczny</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  Komunikacja bezprzewodowa</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Tak, WiFi lub  Bluetooth</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ind w:hanging="113"/>
              <w:rPr>
                <w:b/>
                <w:bCs/>
                <w:sz w:val="18"/>
                <w:szCs w:val="18"/>
                <w:lang w:eastAsia="pl-PL"/>
              </w:rPr>
            </w:pPr>
            <w:r w:rsidRPr="00762283">
              <w:rPr>
                <w:color w:val="000000"/>
                <w:sz w:val="18"/>
                <w:szCs w:val="18"/>
                <w:lang w:eastAsia="pl-PL"/>
              </w:rPr>
              <w:t xml:space="preserve">Gwarancja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10 lat</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Warunki gwarancji</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Wyświetlacz </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bl>
    <w:p w:rsidR="001A5827" w:rsidRDefault="001A5827" w:rsidP="005A593A"/>
    <w:p w:rsidR="001A5827" w:rsidRPr="00693AAB" w:rsidRDefault="001A5827" w:rsidP="00337215">
      <w:pPr>
        <w:pStyle w:val="Caption"/>
        <w:rPr>
          <w:rFonts w:eastAsia="font364"/>
          <w:b w:val="0"/>
          <w:bCs w:val="0"/>
          <w:color w:val="000000"/>
        </w:rPr>
      </w:pPr>
      <w:bookmarkStart w:id="28" w:name="_Toc513843262"/>
      <w:r>
        <w:t xml:space="preserve">Tabela </w:t>
      </w:r>
      <w:fldSimple w:instr=" SEQ Tabela \* ARABIC ">
        <w:r>
          <w:rPr>
            <w:noProof/>
          </w:rPr>
          <w:t>7</w:t>
        </w:r>
      </w:fldSimple>
      <w:r w:rsidRPr="00355FFA">
        <w:rPr>
          <w:rFonts w:eastAsia="font364"/>
          <w:color w:val="000000"/>
        </w:rPr>
        <w:t xml:space="preserve">. Parametry minimum inwertera </w:t>
      </w:r>
      <w:r>
        <w:rPr>
          <w:rFonts w:eastAsia="font364"/>
          <w:color w:val="000000"/>
        </w:rPr>
        <w:t xml:space="preserve">trójfazowego </w:t>
      </w:r>
      <w:r w:rsidRPr="00355FFA">
        <w:rPr>
          <w:rFonts w:eastAsia="font364"/>
          <w:color w:val="000000"/>
        </w:rPr>
        <w:t xml:space="preserve">dla instalacji o mocy </w:t>
      </w:r>
      <w:r>
        <w:rPr>
          <w:rFonts w:eastAsia="font364"/>
          <w:color w:val="000000"/>
        </w:rPr>
        <w:t xml:space="preserve">3,92 </w:t>
      </w:r>
      <w:r w:rsidRPr="00355FFA">
        <w:rPr>
          <w:rFonts w:eastAsia="font364"/>
          <w:color w:val="000000"/>
        </w:rPr>
        <w:t>kWp</w:t>
      </w:r>
      <w:r>
        <w:rPr>
          <w:rFonts w:eastAsia="font364"/>
          <w:color w:val="000000"/>
        </w:rPr>
        <w:t>, 4,48 kWp, 4,76 kWp</w:t>
      </w:r>
      <w:bookmarkEnd w:id="28"/>
    </w:p>
    <w:tbl>
      <w:tblPr>
        <w:tblW w:w="4740" w:type="pct"/>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ook w:val="00A0"/>
      </w:tblPr>
      <w:tblGrid>
        <w:gridCol w:w="4253"/>
        <w:gridCol w:w="3158"/>
        <w:gridCol w:w="2199"/>
      </w:tblGrid>
      <w:tr w:rsidR="001A5827" w:rsidRPr="00762283">
        <w:tc>
          <w:tcPr>
            <w:tcW w:w="2213" w:type="pct"/>
            <w:tcBorders>
              <w:top w:val="single" w:sz="4" w:space="0" w:color="9BBB59"/>
              <w:left w:val="single" w:sz="4" w:space="0" w:color="9BBB59"/>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Nazwa parametru</w:t>
            </w:r>
          </w:p>
        </w:tc>
        <w:tc>
          <w:tcPr>
            <w:tcW w:w="1643" w:type="pct"/>
            <w:tcBorders>
              <w:top w:val="single" w:sz="4" w:space="0" w:color="9BBB59"/>
              <w:left w:val="nil"/>
              <w:bottom w:val="single" w:sz="4" w:space="0" w:color="9BBB59"/>
              <w:right w:val="nil"/>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Wartość</w:t>
            </w:r>
          </w:p>
        </w:tc>
        <w:tc>
          <w:tcPr>
            <w:tcW w:w="1144" w:type="pct"/>
            <w:tcBorders>
              <w:top w:val="single" w:sz="4" w:space="0" w:color="9BBB59"/>
              <w:left w:val="nil"/>
              <w:bottom w:val="single" w:sz="4" w:space="0" w:color="9BBB59"/>
              <w:right w:val="single" w:sz="4" w:space="0" w:color="9BBB59"/>
            </w:tcBorders>
            <w:shd w:val="clear" w:color="auto" w:fill="70AD47"/>
            <w:vAlign w:val="center"/>
          </w:tcPr>
          <w:p w:rsidR="001A5827" w:rsidRPr="00762283" w:rsidRDefault="001A5827" w:rsidP="00762283">
            <w:pPr>
              <w:spacing w:before="20" w:after="20"/>
              <w:jc w:val="center"/>
              <w:rPr>
                <w:b/>
                <w:bCs/>
                <w:color w:val="FFFFFF"/>
                <w:sz w:val="18"/>
                <w:szCs w:val="18"/>
                <w:lang w:eastAsia="pl-PL"/>
              </w:rPr>
            </w:pPr>
            <w:r w:rsidRPr="00762283">
              <w:rPr>
                <w:b/>
                <w:bCs/>
                <w:color w:val="FFFFFF"/>
                <w:sz w:val="18"/>
                <w:szCs w:val="18"/>
                <w:lang w:eastAsia="pl-PL"/>
              </w:rPr>
              <w:t>Sposób weryfikacji spełnienia wymaganego parametru</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Typ</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Beztransformatorowy</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Liczba zasilanych faz</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3</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prądu stałego</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800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Maksymalne napięcie startu</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150 V</w:t>
            </w:r>
          </w:p>
        </w:tc>
        <w:tc>
          <w:tcPr>
            <w:tcW w:w="1144" w:type="pct"/>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highlight w:val="yellow"/>
                <w:lang w:eastAsia="pl-PL"/>
              </w:rPr>
            </w:pPr>
            <w:r w:rsidRPr="00762283">
              <w:rPr>
                <w:color w:val="000000"/>
                <w:sz w:val="18"/>
                <w:szCs w:val="18"/>
                <w:lang w:eastAsia="pl-PL"/>
              </w:rPr>
              <w:t>Zakres napięcia</w:t>
            </w:r>
          </w:p>
        </w:tc>
        <w:tc>
          <w:tcPr>
            <w:tcW w:w="1643" w:type="pct"/>
            <w:shd w:val="clear" w:color="auto" w:fill="E2EFD9"/>
          </w:tcPr>
          <w:p w:rsidR="001A5827" w:rsidRPr="00762283" w:rsidRDefault="001A5827" w:rsidP="00762283">
            <w:pPr>
              <w:spacing w:before="20" w:after="20"/>
              <w:rPr>
                <w:color w:val="000000"/>
                <w:sz w:val="18"/>
                <w:szCs w:val="18"/>
                <w:highlight w:val="yellow"/>
                <w:lang w:eastAsia="pl-PL"/>
              </w:rPr>
            </w:pPr>
            <w:r w:rsidRPr="00762283">
              <w:rPr>
                <w:color w:val="000000"/>
                <w:sz w:val="18"/>
                <w:szCs w:val="18"/>
                <w:lang w:eastAsia="pl-PL"/>
              </w:rPr>
              <w:t>140 V – 800 V</w:t>
            </w:r>
          </w:p>
        </w:tc>
        <w:tc>
          <w:tcPr>
            <w:tcW w:w="1144" w:type="pct"/>
            <w:shd w:val="clear" w:color="auto" w:fill="E2EFD9"/>
          </w:tcPr>
          <w:p w:rsidR="001A5827" w:rsidRPr="00762283" w:rsidRDefault="001A5827" w:rsidP="00762283">
            <w:pPr>
              <w:spacing w:before="20" w:after="20"/>
              <w:rPr>
                <w:sz w:val="18"/>
                <w:szCs w:val="18"/>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Minimalna sprawność euro</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95%</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Stopień ochrony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min. IP 65</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Współczynnik zakłóceń harmonicznych prądu</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Poniżej 3%</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 xml:space="preserve">Karta katalogowa </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Zabezpieczenie przed odwróconą polaryzacją</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Rozłącznik DC dla każdego MPPT</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prądem</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Ochrona przed zbyt wysokim napięciem - warystor</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Monitoring parametrów sieci</w:t>
            </w:r>
          </w:p>
        </w:tc>
        <w:tc>
          <w:tcPr>
            <w:tcW w:w="1643"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color w:val="000000"/>
                <w:sz w:val="18"/>
                <w:szCs w:val="18"/>
                <w:lang w:eastAsia="pl-PL"/>
              </w:rPr>
            </w:pPr>
            <w:r w:rsidRPr="00762283">
              <w:rPr>
                <w:color w:val="000000"/>
                <w:sz w:val="18"/>
                <w:szCs w:val="18"/>
                <w:lang w:eastAsia="pl-PL"/>
              </w:rPr>
              <w:t>Temperaturowy zakres pracy</w:t>
            </w:r>
          </w:p>
        </w:tc>
        <w:tc>
          <w:tcPr>
            <w:tcW w:w="1643"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 xml:space="preserve">(min.) –25°C... + (min.) 60°C </w:t>
            </w:r>
          </w:p>
        </w:tc>
        <w:tc>
          <w:tcPr>
            <w:tcW w:w="1144" w:type="pct"/>
          </w:tcPr>
          <w:p w:rsidR="001A5827" w:rsidRPr="00762283" w:rsidRDefault="001A5827" w:rsidP="00762283">
            <w:pPr>
              <w:spacing w:before="20" w:after="20"/>
              <w:rPr>
                <w:color w:val="000000"/>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Sposób chłodzenia</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Naturalna konwekcja lub wymuszona wewnętrzna</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Protokół komunikacji</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RS 485 lub analogiczny</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shd w:val="clear" w:color="auto" w:fill="E2EFD9"/>
          </w:tcPr>
          <w:p w:rsidR="001A5827" w:rsidRPr="00762283" w:rsidRDefault="001A5827" w:rsidP="00762283">
            <w:pPr>
              <w:spacing w:before="20" w:after="20"/>
              <w:ind w:hanging="113"/>
              <w:rPr>
                <w:b/>
                <w:bCs/>
                <w:sz w:val="18"/>
                <w:szCs w:val="18"/>
                <w:lang w:eastAsia="pl-PL"/>
              </w:rPr>
            </w:pPr>
            <w:r w:rsidRPr="00762283">
              <w:rPr>
                <w:color w:val="000000"/>
                <w:sz w:val="18"/>
                <w:szCs w:val="18"/>
                <w:lang w:eastAsia="pl-PL"/>
              </w:rPr>
              <w:t xml:space="preserve">  Komunikacja bezprzewodowa</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Tak, WiFi lub  Bluetooth</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r w:rsidR="001A5827" w:rsidRPr="00762283">
        <w:tc>
          <w:tcPr>
            <w:tcW w:w="2213" w:type="pct"/>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Gwarancja </w:t>
            </w:r>
          </w:p>
        </w:tc>
        <w:tc>
          <w:tcPr>
            <w:tcW w:w="1643" w:type="pct"/>
          </w:tcPr>
          <w:p w:rsidR="001A5827" w:rsidRPr="00762283" w:rsidRDefault="001A5827" w:rsidP="00762283">
            <w:pPr>
              <w:spacing w:before="20" w:after="20"/>
              <w:rPr>
                <w:sz w:val="18"/>
                <w:szCs w:val="18"/>
                <w:lang w:eastAsia="pl-PL"/>
              </w:rPr>
            </w:pPr>
            <w:r w:rsidRPr="00762283">
              <w:rPr>
                <w:color w:val="000000"/>
                <w:sz w:val="18"/>
                <w:szCs w:val="18"/>
                <w:lang w:eastAsia="pl-PL"/>
              </w:rPr>
              <w:t>Nie mniej niż 10 lat</w:t>
            </w:r>
          </w:p>
        </w:tc>
        <w:tc>
          <w:tcPr>
            <w:tcW w:w="1144" w:type="pct"/>
          </w:tcPr>
          <w:p w:rsidR="001A5827" w:rsidRPr="00762283" w:rsidRDefault="001A5827" w:rsidP="00762283">
            <w:pPr>
              <w:spacing w:before="20" w:after="20"/>
              <w:rPr>
                <w:sz w:val="18"/>
                <w:szCs w:val="18"/>
                <w:lang w:eastAsia="pl-PL"/>
              </w:rPr>
            </w:pPr>
            <w:r w:rsidRPr="00762283">
              <w:rPr>
                <w:color w:val="000000"/>
                <w:sz w:val="18"/>
                <w:szCs w:val="18"/>
                <w:lang w:eastAsia="pl-PL"/>
              </w:rPr>
              <w:t>Warunki gwarancji</w:t>
            </w:r>
          </w:p>
        </w:tc>
      </w:tr>
      <w:tr w:rsidR="001A5827" w:rsidRPr="00762283">
        <w:tc>
          <w:tcPr>
            <w:tcW w:w="2213" w:type="pct"/>
            <w:shd w:val="clear" w:color="auto" w:fill="E2EFD9"/>
          </w:tcPr>
          <w:p w:rsidR="001A5827" w:rsidRPr="00762283" w:rsidRDefault="001A5827" w:rsidP="00762283">
            <w:pPr>
              <w:spacing w:before="20" w:after="20"/>
              <w:rPr>
                <w:b/>
                <w:bCs/>
                <w:sz w:val="18"/>
                <w:szCs w:val="18"/>
                <w:lang w:eastAsia="pl-PL"/>
              </w:rPr>
            </w:pPr>
            <w:r w:rsidRPr="00762283">
              <w:rPr>
                <w:color w:val="000000"/>
                <w:sz w:val="18"/>
                <w:szCs w:val="18"/>
                <w:lang w:eastAsia="pl-PL"/>
              </w:rPr>
              <w:t xml:space="preserve">  Wyświetlacz </w:t>
            </w:r>
          </w:p>
        </w:tc>
        <w:tc>
          <w:tcPr>
            <w:tcW w:w="1643"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Tak</w:t>
            </w:r>
          </w:p>
        </w:tc>
        <w:tc>
          <w:tcPr>
            <w:tcW w:w="1144" w:type="pct"/>
            <w:shd w:val="clear" w:color="auto" w:fill="E2EFD9"/>
          </w:tcPr>
          <w:p w:rsidR="001A5827" w:rsidRPr="00762283" w:rsidRDefault="001A5827" w:rsidP="00762283">
            <w:pPr>
              <w:spacing w:before="20" w:after="20"/>
              <w:rPr>
                <w:sz w:val="18"/>
                <w:szCs w:val="18"/>
                <w:lang w:eastAsia="pl-PL"/>
              </w:rPr>
            </w:pPr>
            <w:r w:rsidRPr="00762283">
              <w:rPr>
                <w:color w:val="000000"/>
                <w:sz w:val="18"/>
                <w:szCs w:val="18"/>
                <w:lang w:eastAsia="pl-PL"/>
              </w:rPr>
              <w:t>Karta katalogowa</w:t>
            </w:r>
          </w:p>
        </w:tc>
      </w:tr>
    </w:tbl>
    <w:p w:rsidR="001A5827" w:rsidRDefault="001A5827" w:rsidP="005A593A"/>
    <w:p w:rsidR="001A5827" w:rsidRPr="005A593A" w:rsidRDefault="001A5827" w:rsidP="005A593A"/>
    <w:p w:rsidR="001A5827" w:rsidRPr="00A815DD" w:rsidRDefault="001A5827" w:rsidP="00693AAB">
      <w:pPr>
        <w:shd w:val="clear" w:color="auto" w:fill="92D050"/>
        <w:rPr>
          <w:b/>
          <w:bCs/>
          <w:i/>
          <w:iCs/>
        </w:rPr>
      </w:pPr>
      <w:r w:rsidRPr="00A815DD">
        <w:rPr>
          <w:b/>
          <w:bCs/>
          <w:i/>
          <w:iCs/>
        </w:rPr>
        <w:t>Kable fotowoltaiczne</w:t>
      </w:r>
    </w:p>
    <w:p w:rsidR="001A5827" w:rsidRPr="00A815DD" w:rsidRDefault="001A5827" w:rsidP="00C32C83">
      <w:r w:rsidRPr="00A815DD">
        <w:t>Moduły fotowoltaiczne należy łączyć specjalnie do tego celu przeznaczonym kablem. Powinien on cechować się podwyższoną odpornością na uszkodzenia mechaniczne i warunki atmosferyczne, odpornością na podwyższoną temperaturę pracy oraz musi być odporny na promieniowanie UV. Całość okablowania powinna być prowadzona w korytkach kablowych odpornych na działanie promieniowania UV.</w:t>
      </w:r>
    </w:p>
    <w:p w:rsidR="001A5827" w:rsidRDefault="001A5827" w:rsidP="00A5312A"/>
    <w:p w:rsidR="001A5827" w:rsidRPr="00EC1DDA" w:rsidRDefault="001A5827" w:rsidP="002B08C7">
      <w:pPr>
        <w:ind w:left="-11"/>
        <w:rPr>
          <w:rFonts w:eastAsia="font364"/>
          <w:color w:val="000000"/>
        </w:rPr>
      </w:pPr>
      <w:r w:rsidRPr="00EC1DDA">
        <w:rPr>
          <w:rFonts w:eastAsia="font364"/>
          <w:color w:val="000000"/>
        </w:rPr>
        <w:t>Linia kablowa DC:</w:t>
      </w:r>
    </w:p>
    <w:p w:rsidR="001A5827" w:rsidRDefault="001A5827" w:rsidP="00191188">
      <w:pPr>
        <w:rPr>
          <w:rFonts w:eastAsia="font364"/>
          <w:color w:val="000000"/>
        </w:rPr>
      </w:pPr>
      <w:r w:rsidRPr="00EC1DDA">
        <w:rPr>
          <w:rFonts w:eastAsia="font364"/>
          <w:color w:val="000000"/>
        </w:rPr>
        <w:t xml:space="preserve">Dla zasilenia falownika </w:t>
      </w:r>
      <w:r>
        <w:rPr>
          <w:rFonts w:eastAsia="font364"/>
          <w:color w:val="000000"/>
        </w:rPr>
        <w:t>przewiduje</w:t>
      </w:r>
      <w:r w:rsidRPr="00EC1DDA">
        <w:rPr>
          <w:rFonts w:eastAsia="font364"/>
          <w:color w:val="000000"/>
        </w:rPr>
        <w:t xml:space="preserve"> się </w:t>
      </w:r>
      <w:r w:rsidRPr="00D105F2">
        <w:rPr>
          <w:color w:val="000000"/>
        </w:rPr>
        <w:t xml:space="preserve">przewód PV o przekroju </w:t>
      </w:r>
      <w:r>
        <w:rPr>
          <w:color w:val="000000"/>
        </w:rPr>
        <w:t>minimum 4</w:t>
      </w:r>
      <w:r w:rsidRPr="00D105F2">
        <w:rPr>
          <w:color w:val="000000"/>
        </w:rPr>
        <w:t xml:space="preserve"> mm</w:t>
      </w:r>
      <w:r w:rsidRPr="00D105F2">
        <w:rPr>
          <w:color w:val="000000"/>
          <w:vertAlign w:val="superscript"/>
        </w:rPr>
        <w:t>2</w:t>
      </w:r>
      <w:r w:rsidRPr="00D105F2">
        <w:rPr>
          <w:color w:val="000000"/>
        </w:rPr>
        <w:t xml:space="preserve"> w podwójnej izolacji, odporn</w:t>
      </w:r>
      <w:r>
        <w:rPr>
          <w:color w:val="000000"/>
        </w:rPr>
        <w:t>y</w:t>
      </w:r>
      <w:r w:rsidRPr="00D105F2">
        <w:rPr>
          <w:color w:val="000000"/>
        </w:rPr>
        <w:t xml:space="preserve"> </w:t>
      </w:r>
      <w:r w:rsidRPr="00D105F2">
        <w:rPr>
          <w:color w:val="000000"/>
        </w:rPr>
        <w:br/>
        <w:t>na promieniowanie UV. W celu połączenia poszczególnych elementów składowych systemu w całość wykorzystuje się złącza MC4. Elementy te są wodoszczelne i odporne na promieniowanie UV, aby z</w:t>
      </w:r>
      <w:r>
        <w:rPr>
          <w:color w:val="000000"/>
        </w:rPr>
        <w:t>apewnić niezawodność łączeniową</w:t>
      </w:r>
      <w:r w:rsidRPr="00EC1DDA">
        <w:rPr>
          <w:rFonts w:eastAsia="font364"/>
          <w:color w:val="000000"/>
        </w:rPr>
        <w:t>. Przewód należy mocować do konstrukcji wsporczej modułów PV. Poza konstrukcją (na zewnątrz i wewnątrz budynku) przewód zamontować natynkowo w rurze ochronnej z PCV lub listwach kablowych</w:t>
      </w:r>
      <w:r>
        <w:rPr>
          <w:rFonts w:eastAsia="font364"/>
          <w:color w:val="000000"/>
        </w:rPr>
        <w:t xml:space="preserve"> (ochrona kabla musi być dopasowana </w:t>
      </w:r>
      <w:r>
        <w:t>do miejsca montażu - na zewnątrz, wewnątrz, albo w ziemi czy na gruncie).</w:t>
      </w:r>
      <w:r w:rsidRPr="00EC1DDA">
        <w:rPr>
          <w:rFonts w:eastAsia="font364"/>
          <w:color w:val="000000"/>
        </w:rPr>
        <w:t xml:space="preserve"> </w:t>
      </w:r>
    </w:p>
    <w:p w:rsidR="001A5827" w:rsidRPr="00D105F2" w:rsidRDefault="001A5827" w:rsidP="00191188">
      <w:pPr>
        <w:pStyle w:val="PlainText"/>
        <w:tabs>
          <w:tab w:val="left" w:pos="709"/>
        </w:tabs>
        <w:spacing w:line="276" w:lineRule="auto"/>
        <w:jc w:val="both"/>
        <w:rPr>
          <w:rFonts w:ascii="Calibri" w:hAnsi="Calibri" w:cs="Calibri"/>
          <w:color w:val="auto"/>
          <w:sz w:val="22"/>
          <w:szCs w:val="22"/>
        </w:rPr>
      </w:pPr>
      <w:r w:rsidRPr="00D105F2">
        <w:rPr>
          <w:rFonts w:ascii="Calibri" w:eastAsia="font567" w:hAnsi="Calibri" w:cs="Calibri"/>
          <w:color w:val="000000"/>
          <w:sz w:val="22"/>
          <w:szCs w:val="22"/>
        </w:rPr>
        <w:t>Jako zabezpieczenie przeciążeniowe kabla dobrano wyłącznik nadmiarowo prądowy typu S 314.</w:t>
      </w:r>
    </w:p>
    <w:p w:rsidR="001A5827" w:rsidRPr="00B720DC" w:rsidRDefault="001A5827" w:rsidP="00191188">
      <w:pPr>
        <w:rPr>
          <w:color w:val="000000"/>
        </w:rPr>
      </w:pPr>
      <w:r w:rsidRPr="00D105F2">
        <w:rPr>
          <w:color w:val="000000"/>
        </w:rPr>
        <w:t xml:space="preserve">Po stronie AC instalacja wykonana jest w oparciu o kabel typu YDY (YKY) o przekroju </w:t>
      </w:r>
      <w:r>
        <w:rPr>
          <w:color w:val="000000"/>
        </w:rPr>
        <w:t>minimum 6</w:t>
      </w:r>
      <w:r w:rsidRPr="00D105F2">
        <w:rPr>
          <w:color w:val="000000"/>
        </w:rPr>
        <w:t xml:space="preserve"> mm</w:t>
      </w:r>
      <w:r w:rsidRPr="00D105F2">
        <w:rPr>
          <w:color w:val="000000"/>
          <w:vertAlign w:val="superscript"/>
        </w:rPr>
        <w:t>2</w:t>
      </w:r>
      <w:r>
        <w:rPr>
          <w:color w:val="000000"/>
        </w:rPr>
        <w:t>.</w:t>
      </w:r>
    </w:p>
    <w:p w:rsidR="001A5827" w:rsidRPr="00451F06" w:rsidRDefault="001A5827" w:rsidP="00693AAB">
      <w:pPr>
        <w:spacing w:after="80"/>
        <w:rPr>
          <w:rFonts w:eastAsia="font364"/>
          <w:color w:val="000000"/>
        </w:rPr>
      </w:pPr>
      <w:r w:rsidRPr="00451F06">
        <w:rPr>
          <w:rFonts w:eastAsia="font364"/>
          <w:color w:val="000000"/>
        </w:rPr>
        <w:t>Przewód oraz złączki dedykowany specjalnie dla systemów fotowoltaiczny</w:t>
      </w:r>
      <w:r>
        <w:rPr>
          <w:rFonts w:eastAsia="font364"/>
          <w:color w:val="000000"/>
        </w:rPr>
        <w:t>ch</w:t>
      </w:r>
      <w:r w:rsidRPr="00451F06">
        <w:rPr>
          <w:rFonts w:eastAsia="font364"/>
          <w:color w:val="000000"/>
        </w:rPr>
        <w:t>, odpowiednie również do zastosowań zewnętrznych.</w:t>
      </w:r>
    </w:p>
    <w:p w:rsidR="001A5827" w:rsidRPr="00693AAB" w:rsidRDefault="001A5827" w:rsidP="00693AAB">
      <w:pPr>
        <w:spacing w:after="80"/>
        <w:rPr>
          <w:rFonts w:eastAsia="font364"/>
          <w:color w:val="000000"/>
          <w:u w:val="single"/>
        </w:rPr>
      </w:pPr>
      <w:r w:rsidRPr="00693AAB">
        <w:rPr>
          <w:rFonts w:eastAsia="font364"/>
          <w:color w:val="000000"/>
          <w:u w:val="single"/>
        </w:rPr>
        <w:t>Specyfikacja techniczna kabli fotowoltaicznych:</w:t>
      </w:r>
    </w:p>
    <w:p w:rsidR="001A5827" w:rsidRDefault="001A5827" w:rsidP="00C536BE">
      <w:pPr>
        <w:pStyle w:val="PlainText"/>
        <w:spacing w:after="120" w:line="276" w:lineRule="auto"/>
        <w:rPr>
          <w:rFonts w:ascii="Calibri" w:hAnsi="Calibri" w:cs="Calibri"/>
          <w:color w:val="auto"/>
          <w:sz w:val="22"/>
          <w:szCs w:val="22"/>
        </w:rPr>
      </w:pPr>
      <w:r>
        <w:rPr>
          <w:rFonts w:ascii="Calibri" w:hAnsi="Calibri" w:cs="Calibri"/>
          <w:color w:val="auto"/>
          <w:sz w:val="22"/>
          <w:szCs w:val="22"/>
        </w:rPr>
        <w:t>Minimalne parametry kabli:</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Konstrukcja wg: EN 50618/ TÜV 2Pfg 1169-08 / UTE C 32-502.</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Budowa żył: żyły wielodrutowe giętkie, miedziane ocynowane, klasa 5 giętkości wg EN 60228, IEC 60228.</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Izolacja żył: guma termoutwardzalna, bezhalogenowa, typ EI6. </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Powłoka zewnętrzna: guma termoutwardzalna, bezhalogenowa, typ EM8, kolor czarny lub czerwony.</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Napięcie pracy: AC: 0,6/1kV; DC: 1,8kV.</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Napięcie próby: AC : 6,5 kV, DC: 15 kV.</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Zakres temperatur pracy: -40 do +90ºC.</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lang w:val="en-US"/>
        </w:rPr>
      </w:pPr>
      <w:r>
        <w:rPr>
          <w:rFonts w:ascii="Calibri" w:hAnsi="Calibri" w:cs="Calibri"/>
          <w:color w:val="auto"/>
          <w:sz w:val="22"/>
          <w:szCs w:val="22"/>
          <w:lang w:val="en-US"/>
        </w:rPr>
        <w:t>Max. temp. żyły: +120 ºC.</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Dopuszczalna temperatura żył podczas zwarcia: +250 ºC (max. 5s.).</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Promień gięcia:  </w:t>
      </w:r>
    </w:p>
    <w:p w:rsidR="001A5827" w:rsidRDefault="001A5827" w:rsidP="00AF3E42">
      <w:pPr>
        <w:pStyle w:val="PlainText"/>
        <w:numPr>
          <w:ilvl w:val="0"/>
          <w:numId w:val="60"/>
        </w:numPr>
        <w:spacing w:line="276" w:lineRule="auto"/>
        <w:ind w:left="1134"/>
        <w:jc w:val="both"/>
        <w:rPr>
          <w:rFonts w:ascii="Calibri" w:hAnsi="Calibri" w:cs="Calibri"/>
          <w:color w:val="auto"/>
          <w:sz w:val="22"/>
          <w:szCs w:val="22"/>
        </w:rPr>
      </w:pPr>
      <w:r>
        <w:rPr>
          <w:rFonts w:ascii="Calibri" w:hAnsi="Calibri" w:cs="Calibri"/>
          <w:color w:val="auto"/>
          <w:sz w:val="22"/>
          <w:szCs w:val="22"/>
        </w:rPr>
        <w:t>Dla układania na stałe:</w:t>
      </w:r>
    </w:p>
    <w:p w:rsidR="001A5827" w:rsidRDefault="001A5827" w:rsidP="00AF3E42">
      <w:pPr>
        <w:pStyle w:val="PlainText"/>
        <w:numPr>
          <w:ilvl w:val="0"/>
          <w:numId w:val="61"/>
        </w:numPr>
        <w:spacing w:before="80" w:line="276" w:lineRule="auto"/>
        <w:jc w:val="both"/>
        <w:rPr>
          <w:rFonts w:ascii="Calibri" w:hAnsi="Calibri" w:cs="Calibri"/>
          <w:color w:val="auto"/>
          <w:sz w:val="22"/>
          <w:szCs w:val="22"/>
        </w:rPr>
      </w:pPr>
      <w:r>
        <w:rPr>
          <w:rFonts w:ascii="Calibri" w:hAnsi="Calibri" w:cs="Calibri"/>
          <w:color w:val="auto"/>
          <w:sz w:val="22"/>
          <w:szCs w:val="22"/>
        </w:rPr>
        <w:t>3 x średnica zewn. kabla (dla kabli o średnicy zewn.&lt;12 mm).</w:t>
      </w:r>
    </w:p>
    <w:p w:rsidR="001A5827" w:rsidRDefault="001A5827" w:rsidP="00AF3E42">
      <w:pPr>
        <w:pStyle w:val="PlainText"/>
        <w:numPr>
          <w:ilvl w:val="0"/>
          <w:numId w:val="61"/>
        </w:numPr>
        <w:spacing w:after="120" w:line="276" w:lineRule="auto"/>
        <w:jc w:val="both"/>
        <w:rPr>
          <w:rFonts w:ascii="Calibri" w:hAnsi="Calibri" w:cs="Calibri"/>
          <w:color w:val="auto"/>
          <w:sz w:val="22"/>
          <w:szCs w:val="22"/>
        </w:rPr>
      </w:pPr>
      <w:r>
        <w:rPr>
          <w:rFonts w:ascii="Calibri" w:hAnsi="Calibri" w:cs="Calibri"/>
          <w:color w:val="auto"/>
          <w:sz w:val="22"/>
          <w:szCs w:val="22"/>
        </w:rPr>
        <w:t>4 x średnica zewn. kabla (dla kabli o średnicy zewn. &gt;12 mm).</w:t>
      </w:r>
    </w:p>
    <w:p w:rsidR="001A5827" w:rsidRDefault="001A5827" w:rsidP="00AF3E42">
      <w:pPr>
        <w:pStyle w:val="PlainText"/>
        <w:numPr>
          <w:ilvl w:val="0"/>
          <w:numId w:val="60"/>
        </w:numPr>
        <w:spacing w:after="80" w:line="276" w:lineRule="auto"/>
        <w:ind w:left="1134"/>
        <w:jc w:val="both"/>
        <w:rPr>
          <w:rFonts w:ascii="Calibri" w:hAnsi="Calibri" w:cs="Calibri"/>
          <w:color w:val="auto"/>
          <w:sz w:val="22"/>
          <w:szCs w:val="22"/>
        </w:rPr>
      </w:pPr>
      <w:r>
        <w:rPr>
          <w:rFonts w:ascii="Calibri" w:hAnsi="Calibri" w:cs="Calibri"/>
          <w:color w:val="auto"/>
          <w:sz w:val="22"/>
          <w:szCs w:val="22"/>
        </w:rPr>
        <w:t xml:space="preserve">Dla połączeń ruchomych: </w:t>
      </w:r>
    </w:p>
    <w:p w:rsidR="001A5827" w:rsidRDefault="001A5827" w:rsidP="00AF3E42">
      <w:pPr>
        <w:pStyle w:val="PlainText"/>
        <w:numPr>
          <w:ilvl w:val="1"/>
          <w:numId w:val="62"/>
        </w:numPr>
        <w:spacing w:after="120" w:line="276" w:lineRule="auto"/>
        <w:ind w:left="1418"/>
        <w:jc w:val="both"/>
        <w:rPr>
          <w:rFonts w:ascii="Calibri" w:hAnsi="Calibri" w:cs="Calibri"/>
          <w:color w:val="auto"/>
          <w:sz w:val="22"/>
          <w:szCs w:val="22"/>
        </w:rPr>
      </w:pPr>
      <w:r>
        <w:rPr>
          <w:rFonts w:ascii="Calibri" w:hAnsi="Calibri" w:cs="Calibri"/>
          <w:color w:val="auto"/>
          <w:sz w:val="22"/>
          <w:szCs w:val="22"/>
        </w:rPr>
        <w:t>5 x średnica zewn. kabla.</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Odporność kabla na rozprzestrzenianie płomienia: EN 60332-1, IEC 60332-1.</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Wydzielanie gazów toksycznych: zawartość HCl&lt;0,5%, ; EN 60754-1, IEC 60754-1.</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Wydzielanie gazów korozyjnych:  pH ≥ 4,3 ; konduktywność &lt; 10 mS/mm ; EN60754-2, IEC 60754-2. </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Emisja gęstości dymów wydzielanych podczas spalania:  EN 61034-1; IEC 61034-1-2; współczynnik przezroczystości &gt;60%.</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Odporność na ozon</w:t>
      </w:r>
      <w:r>
        <w:rPr>
          <w:rFonts w:ascii="Calibri" w:hAnsi="Calibri" w:cs="Calibri"/>
          <w:color w:val="auto"/>
          <w:sz w:val="22"/>
          <w:szCs w:val="22"/>
          <w:lang w:val="en-US"/>
        </w:rPr>
        <w:t>: EN 60811-2-1.</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Odporność na UV i warunki atmosferyczne: HD 605/A1; EN 50618/ TÜV 2Pfg 1169-08.</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Odporność na wodę/wilgoć:  EN 60811-1-3 / </w:t>
      </w:r>
      <w:r>
        <w:rPr>
          <w:rFonts w:ascii="Calibri" w:eastAsia="ArialMT" w:hAnsi="Calibri" w:cs="Calibri"/>
          <w:color w:val="auto"/>
          <w:sz w:val="22"/>
          <w:szCs w:val="22"/>
        </w:rPr>
        <w:t xml:space="preserve">UNE-EN 50525-2-21 / AD8 wg UNE 20460-3 – ochrona przed całkowitym i trwałym zanurzeniem w </w:t>
      </w:r>
      <w:r>
        <w:rPr>
          <w:rFonts w:ascii="Calibri" w:hAnsi="Calibri" w:cs="Calibri"/>
          <w:color w:val="auto"/>
          <w:sz w:val="22"/>
          <w:szCs w:val="22"/>
        </w:rPr>
        <w:t>wodzie.</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Odporność na substancje kwaśne i zasadowe: </w:t>
      </w:r>
      <w:r>
        <w:rPr>
          <w:rFonts w:ascii="Calibri" w:eastAsia="ArialMT" w:hAnsi="Calibri" w:cs="Calibri"/>
          <w:color w:val="auto"/>
          <w:sz w:val="22"/>
          <w:szCs w:val="22"/>
        </w:rPr>
        <w:t>EN 60811-2-1.</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eastAsia="ArialMT" w:hAnsi="Calibri" w:cs="Calibri"/>
          <w:color w:val="auto"/>
          <w:sz w:val="22"/>
          <w:szCs w:val="22"/>
        </w:rPr>
        <w:t>Odporność na ścieranie: EN 50305.</w:t>
      </w:r>
    </w:p>
    <w:p w:rsidR="001A5827" w:rsidRDefault="001A5827" w:rsidP="00AF3E42">
      <w:pPr>
        <w:pStyle w:val="PlainText"/>
        <w:numPr>
          <w:ilvl w:val="0"/>
          <w:numId w:val="59"/>
        </w:numPr>
        <w:spacing w:line="276" w:lineRule="auto"/>
        <w:ind w:left="426"/>
        <w:jc w:val="both"/>
        <w:rPr>
          <w:rFonts w:ascii="Calibri" w:hAnsi="Calibri" w:cs="Calibri"/>
          <w:color w:val="auto"/>
          <w:sz w:val="22"/>
          <w:szCs w:val="22"/>
        </w:rPr>
      </w:pPr>
      <w:r>
        <w:rPr>
          <w:rFonts w:ascii="Calibri" w:eastAsia="ArialMT" w:hAnsi="Calibri" w:cs="Calibri"/>
          <w:color w:val="auto"/>
          <w:sz w:val="22"/>
          <w:szCs w:val="22"/>
        </w:rPr>
        <w:t>Odporność na rozdarcia: EN 60811.</w:t>
      </w:r>
    </w:p>
    <w:p w:rsidR="001A5827" w:rsidRDefault="001A5827" w:rsidP="00AF3E42">
      <w:pPr>
        <w:pStyle w:val="PlainText"/>
        <w:numPr>
          <w:ilvl w:val="0"/>
          <w:numId w:val="59"/>
        </w:numPr>
        <w:spacing w:after="120" w:line="276" w:lineRule="auto"/>
        <w:ind w:left="426"/>
        <w:jc w:val="both"/>
        <w:rPr>
          <w:rFonts w:ascii="Calibri" w:hAnsi="Calibri" w:cs="Calibri"/>
          <w:color w:val="auto"/>
          <w:sz w:val="22"/>
          <w:szCs w:val="22"/>
        </w:rPr>
      </w:pPr>
      <w:r>
        <w:rPr>
          <w:rFonts w:ascii="Calibri" w:eastAsia="ArialMT" w:hAnsi="Calibri" w:cs="Calibri"/>
          <w:color w:val="auto"/>
          <w:sz w:val="22"/>
          <w:szCs w:val="22"/>
        </w:rPr>
        <w:t>Szacowana żywotność kabli:</w:t>
      </w:r>
      <w:r>
        <w:rPr>
          <w:rFonts w:ascii="Calibri" w:hAnsi="Calibri" w:cs="Calibri"/>
          <w:color w:val="auto"/>
          <w:sz w:val="22"/>
          <w:szCs w:val="22"/>
        </w:rPr>
        <w:t xml:space="preserve"> minimum 30 lat przy 90ºC wg EN 60216-2.</w:t>
      </w:r>
    </w:p>
    <w:p w:rsidR="001A5827" w:rsidRDefault="001A5827" w:rsidP="00C536BE">
      <w:pPr>
        <w:pStyle w:val="PlainText"/>
        <w:tabs>
          <w:tab w:val="left" w:pos="1701"/>
        </w:tabs>
        <w:spacing w:line="276" w:lineRule="auto"/>
        <w:jc w:val="both"/>
        <w:rPr>
          <w:rFonts w:ascii="Calibri" w:hAnsi="Calibri" w:cs="Calibri"/>
          <w:color w:val="auto"/>
          <w:sz w:val="22"/>
          <w:szCs w:val="22"/>
        </w:rPr>
      </w:pPr>
      <w:r>
        <w:rPr>
          <w:rFonts w:ascii="Calibri" w:hAnsi="Calibri" w:cs="Calibri"/>
          <w:color w:val="auto"/>
          <w:sz w:val="22"/>
          <w:szCs w:val="22"/>
        </w:rPr>
        <w:t xml:space="preserve">Zastosowanie: </w:t>
      </w:r>
    </w:p>
    <w:p w:rsidR="001A5827" w:rsidRDefault="001A5827" w:rsidP="00AF3E42">
      <w:pPr>
        <w:pStyle w:val="PlainText"/>
        <w:numPr>
          <w:ilvl w:val="0"/>
          <w:numId w:val="63"/>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Kable przeznaczone do połączeń ruchomych i do układania na stałe, w zakresie temperatur od -40 do +90 ºC. </w:t>
      </w:r>
    </w:p>
    <w:p w:rsidR="001A5827" w:rsidRDefault="001A5827" w:rsidP="00AF3E42">
      <w:pPr>
        <w:pStyle w:val="PlainText"/>
        <w:numPr>
          <w:ilvl w:val="0"/>
          <w:numId w:val="63"/>
        </w:numPr>
        <w:spacing w:line="276" w:lineRule="auto"/>
        <w:ind w:left="426"/>
        <w:jc w:val="both"/>
        <w:rPr>
          <w:rFonts w:ascii="Calibri" w:hAnsi="Calibri" w:cs="Calibri"/>
          <w:color w:val="auto"/>
          <w:sz w:val="22"/>
          <w:szCs w:val="22"/>
        </w:rPr>
      </w:pPr>
      <w:r>
        <w:rPr>
          <w:rFonts w:ascii="Calibri" w:hAnsi="Calibri" w:cs="Calibri"/>
          <w:color w:val="auto"/>
          <w:sz w:val="22"/>
          <w:szCs w:val="22"/>
        </w:rPr>
        <w:t xml:space="preserve">Możliwość zastosowania na zewnątrz i wewnątrz  pomieszczeń. </w:t>
      </w:r>
    </w:p>
    <w:p w:rsidR="001A5827" w:rsidRDefault="001A5827" w:rsidP="00AF3E42">
      <w:pPr>
        <w:pStyle w:val="PlainText"/>
        <w:numPr>
          <w:ilvl w:val="0"/>
          <w:numId w:val="63"/>
        </w:numPr>
        <w:spacing w:line="276" w:lineRule="auto"/>
        <w:ind w:left="426"/>
        <w:jc w:val="both"/>
        <w:rPr>
          <w:rFonts w:ascii="Calibri" w:hAnsi="Calibri" w:cs="Calibri"/>
          <w:color w:val="auto"/>
          <w:sz w:val="22"/>
          <w:szCs w:val="22"/>
        </w:rPr>
      </w:pPr>
      <w:r>
        <w:rPr>
          <w:rFonts w:ascii="Calibri" w:hAnsi="Calibri" w:cs="Calibri"/>
          <w:color w:val="auto"/>
          <w:sz w:val="22"/>
          <w:szCs w:val="22"/>
        </w:rPr>
        <w:t>Możliwość pracy przy pełnym i trwałym zanurzeniu w wodzie.</w:t>
      </w:r>
    </w:p>
    <w:p w:rsidR="001A5827" w:rsidRDefault="001A5827" w:rsidP="00AF3E42">
      <w:pPr>
        <w:pStyle w:val="PlainText"/>
        <w:numPr>
          <w:ilvl w:val="0"/>
          <w:numId w:val="63"/>
        </w:numPr>
        <w:spacing w:line="276" w:lineRule="auto"/>
        <w:ind w:left="426"/>
        <w:jc w:val="both"/>
        <w:rPr>
          <w:rFonts w:ascii="Calibri" w:hAnsi="Calibri" w:cs="Calibri"/>
          <w:color w:val="auto"/>
          <w:sz w:val="22"/>
          <w:szCs w:val="22"/>
        </w:rPr>
      </w:pPr>
      <w:r>
        <w:rPr>
          <w:rFonts w:ascii="Calibri" w:hAnsi="Calibri" w:cs="Calibri"/>
          <w:color w:val="auto"/>
          <w:sz w:val="22"/>
          <w:szCs w:val="22"/>
        </w:rPr>
        <w:t>Możliwość zakopania w ziemi.</w:t>
      </w:r>
    </w:p>
    <w:p w:rsidR="001A5827" w:rsidRPr="00451F06" w:rsidRDefault="001A5827" w:rsidP="00693AAB">
      <w:pPr>
        <w:pStyle w:val="PlainText"/>
        <w:jc w:val="both"/>
        <w:rPr>
          <w:rFonts w:ascii="Calibri" w:hAnsi="Calibri" w:cs="Calibri"/>
          <w:color w:val="auto"/>
          <w:sz w:val="22"/>
          <w:szCs w:val="22"/>
        </w:rPr>
      </w:pPr>
    </w:p>
    <w:p w:rsidR="001A5827" w:rsidRDefault="001A5827" w:rsidP="00DD22EC">
      <w:pPr>
        <w:spacing w:after="60"/>
        <w:rPr>
          <w:rFonts w:eastAsia="font364"/>
          <w:color w:val="000000"/>
        </w:rPr>
      </w:pPr>
      <w:r w:rsidRPr="00451F06">
        <w:rPr>
          <w:rFonts w:eastAsia="font364"/>
          <w:color w:val="000000"/>
        </w:rPr>
        <w:t>Uwaga. Zabrania się łączenia przewodów solarnych</w:t>
      </w:r>
      <w:r>
        <w:rPr>
          <w:rFonts w:eastAsia="font364"/>
          <w:color w:val="000000"/>
        </w:rPr>
        <w:t xml:space="preserve"> </w:t>
      </w:r>
      <w:r w:rsidRPr="00451F06">
        <w:rPr>
          <w:rFonts w:eastAsia="font364"/>
          <w:color w:val="000000"/>
        </w:rPr>
        <w:t xml:space="preserve">w inny sposób (lutowanie, szybkozłączki itp.) niż poprzez zastosowanie gotowych złącz MC4 lub </w:t>
      </w:r>
      <w:r>
        <w:rPr>
          <w:rFonts w:eastAsia="font364"/>
          <w:color w:val="000000"/>
        </w:rPr>
        <w:t>równoważne</w:t>
      </w:r>
      <w:r w:rsidRPr="00451F06">
        <w:rPr>
          <w:rFonts w:eastAsia="font364"/>
          <w:color w:val="000000"/>
        </w:rPr>
        <w:t>.</w:t>
      </w:r>
    </w:p>
    <w:p w:rsidR="001A5827" w:rsidRPr="00970278" w:rsidRDefault="001A5827" w:rsidP="00970278">
      <w:pPr>
        <w:pStyle w:val="PlainText"/>
        <w:tabs>
          <w:tab w:val="left" w:pos="709"/>
        </w:tabs>
        <w:spacing w:line="276" w:lineRule="auto"/>
        <w:jc w:val="both"/>
        <w:rPr>
          <w:rFonts w:ascii="Calibri" w:hAnsi="Calibri" w:cs="Calibri"/>
          <w:color w:val="auto"/>
          <w:sz w:val="22"/>
          <w:szCs w:val="22"/>
        </w:rPr>
      </w:pPr>
    </w:p>
    <w:p w:rsidR="001A5827" w:rsidRPr="001B5225" w:rsidRDefault="001A5827" w:rsidP="00291F6D">
      <w:pPr>
        <w:shd w:val="clear" w:color="auto" w:fill="92D050"/>
        <w:rPr>
          <w:b/>
          <w:bCs/>
          <w:i/>
          <w:iCs/>
        </w:rPr>
      </w:pPr>
      <w:r w:rsidRPr="001B5225">
        <w:rPr>
          <w:b/>
          <w:bCs/>
          <w:i/>
          <w:iCs/>
        </w:rPr>
        <w:t>System monitorowania instalacji ICT</w:t>
      </w:r>
    </w:p>
    <w:p w:rsidR="001A5827" w:rsidRDefault="001A5827" w:rsidP="006F5938">
      <w:r w:rsidRPr="00F1736E">
        <w:t>Instalacja PV musi zostać objęta systemem monitorowania</w:t>
      </w:r>
      <w:r>
        <w:t xml:space="preserve">. </w:t>
      </w:r>
      <w:r w:rsidRPr="00D105F2">
        <w:t>System rozumiany</w:t>
      </w:r>
      <w:r>
        <w:t xml:space="preserve"> jest</w:t>
      </w:r>
      <w:r w:rsidRPr="00D105F2">
        <w:t xml:space="preserve">, jako osobne urządzenie </w:t>
      </w:r>
      <w:r>
        <w:t xml:space="preserve">lub fabryczne oprogramowanie falownika służące </w:t>
      </w:r>
      <w:r w:rsidRPr="00D105F2">
        <w:t>do rejestracji danych oraz ich przek</w:t>
      </w:r>
      <w:r>
        <w:t xml:space="preserve">azywania na stworzoną/dedykowaną do tego celu platformę informatyczną, do której dostęp będzie miał Zamawiający po zalogowaniu się z poziomu każdego komputera lub tabletu. Na platformę mają zostać </w:t>
      </w:r>
      <w:r w:rsidRPr="00A815DD">
        <w:t>przekazane</w:t>
      </w:r>
      <w:r>
        <w:t xml:space="preserve"> minimum następujące </w:t>
      </w:r>
      <w:r w:rsidRPr="00A815DD">
        <w:t xml:space="preserve">informacje: </w:t>
      </w:r>
    </w:p>
    <w:p w:rsidR="001A5827" w:rsidRPr="00C82175" w:rsidRDefault="001A5827" w:rsidP="006F5938">
      <w:pPr>
        <w:rPr>
          <w:rFonts w:eastAsia="font364"/>
          <w:color w:val="000000"/>
        </w:rPr>
      </w:pPr>
      <w:r w:rsidRPr="00C82175">
        <w:rPr>
          <w:rFonts w:eastAsia="font364"/>
          <w:color w:val="000000"/>
        </w:rPr>
        <w:t>-    Bieżąca produkcja energii (</w:t>
      </w:r>
      <w:r>
        <w:rPr>
          <w:rFonts w:eastAsia="font364"/>
          <w:color w:val="000000"/>
        </w:rPr>
        <w:t xml:space="preserve">dzienna, </w:t>
      </w:r>
      <w:r w:rsidRPr="00C82175">
        <w:rPr>
          <w:rFonts w:eastAsia="font364"/>
          <w:color w:val="000000"/>
        </w:rPr>
        <w:t xml:space="preserve">miesięczna, roczna),                                           </w:t>
      </w:r>
    </w:p>
    <w:p w:rsidR="001A5827" w:rsidRPr="00C82175" w:rsidRDefault="001A5827" w:rsidP="006F5938">
      <w:pPr>
        <w:rPr>
          <w:rFonts w:eastAsia="font364"/>
          <w:color w:val="000000"/>
        </w:rPr>
      </w:pPr>
      <w:r w:rsidRPr="00C82175">
        <w:rPr>
          <w:rFonts w:eastAsia="font364"/>
          <w:color w:val="000000"/>
        </w:rPr>
        <w:t>-    Ograniczenie emisji CO</w:t>
      </w:r>
      <w:r w:rsidRPr="00630054">
        <w:rPr>
          <w:rFonts w:eastAsia="font364"/>
          <w:color w:val="000000"/>
          <w:vertAlign w:val="subscript"/>
        </w:rPr>
        <w:t>2</w:t>
      </w:r>
      <w:r>
        <w:rPr>
          <w:rFonts w:eastAsia="font364"/>
          <w:color w:val="000000"/>
        </w:rPr>
        <w:t xml:space="preserve"> (</w:t>
      </w:r>
      <w:r w:rsidRPr="00D105F2">
        <w:rPr>
          <w:rFonts w:eastAsia="font564"/>
          <w:color w:val="000000"/>
        </w:rPr>
        <w:t>dzienne, miesięczne, roczne</w:t>
      </w:r>
      <w:r>
        <w:rPr>
          <w:rFonts w:eastAsia="font564"/>
          <w:color w:val="000000"/>
        </w:rPr>
        <w:t>).</w:t>
      </w:r>
    </w:p>
    <w:p w:rsidR="001A5827" w:rsidRDefault="001A5827" w:rsidP="003E0A97"/>
    <w:p w:rsidR="001A5827" w:rsidRDefault="001A5827" w:rsidP="0013000B">
      <w:pPr>
        <w:pStyle w:val="Standard"/>
        <w:shd w:val="clear" w:color="auto" w:fill="92D050"/>
        <w:spacing w:after="0"/>
        <w:rPr>
          <w:b/>
          <w:bCs/>
        </w:rPr>
      </w:pPr>
      <w:r w:rsidRPr="00F1736E">
        <w:rPr>
          <w:b/>
          <w:bCs/>
        </w:rPr>
        <w:t>Wymagania w zakresie m</w:t>
      </w:r>
      <w:r>
        <w:rPr>
          <w:b/>
          <w:bCs/>
        </w:rPr>
        <w:t>ateriału konstrukcji wsporczych</w:t>
      </w:r>
    </w:p>
    <w:p w:rsidR="001A5827" w:rsidRDefault="001A5827" w:rsidP="0013000B">
      <w:pPr>
        <w:rPr>
          <w:rFonts w:eastAsia="font364"/>
          <w:color w:val="000000"/>
        </w:rPr>
      </w:pPr>
      <w:r w:rsidRPr="00D105F2">
        <w:t>Mocowanie paneli fotowoltaicznych należy wykonać kompletnym systemem i rozwiązaniami firm spełniających kryteria jakościowe oraz wytrzymałościowe takie jak obciążenie śniegiem i wiatrem.</w:t>
      </w:r>
    </w:p>
    <w:p w:rsidR="001A5827" w:rsidRDefault="001A5827" w:rsidP="0013000B">
      <w:pPr>
        <w:rPr>
          <w:rFonts w:eastAsia="font364"/>
          <w:color w:val="000000"/>
        </w:rPr>
      </w:pPr>
      <w:r w:rsidRPr="0009242D">
        <w:rPr>
          <w:rFonts w:eastAsia="font364"/>
          <w:color w:val="000000"/>
        </w:rPr>
        <w:t xml:space="preserve">Konstrukcja wsporcza pod moduły </w:t>
      </w:r>
      <w:r>
        <w:rPr>
          <w:rFonts w:eastAsia="font364"/>
          <w:color w:val="000000"/>
        </w:rPr>
        <w:t>PV</w:t>
      </w:r>
      <w:r w:rsidRPr="0009242D">
        <w:rPr>
          <w:rFonts w:eastAsia="font364"/>
          <w:color w:val="000000"/>
        </w:rPr>
        <w:t xml:space="preserve"> aluminiowa, wszystkie eleme</w:t>
      </w:r>
      <w:r>
        <w:rPr>
          <w:rFonts w:eastAsia="font364"/>
          <w:color w:val="000000"/>
        </w:rPr>
        <w:t xml:space="preserve">nty konstrukcji dodatkowo </w:t>
      </w:r>
      <w:r w:rsidRPr="0009242D">
        <w:rPr>
          <w:rFonts w:eastAsia="font364"/>
          <w:color w:val="000000"/>
        </w:rPr>
        <w:t>ze stali nierdze</w:t>
      </w:r>
      <w:r>
        <w:rPr>
          <w:rFonts w:eastAsia="font364"/>
          <w:color w:val="000000"/>
        </w:rPr>
        <w:t>wnej PN-EN 10088-1 A2 lub lepszej</w:t>
      </w:r>
      <w:r w:rsidRPr="0009242D">
        <w:rPr>
          <w:rFonts w:eastAsia="font364"/>
          <w:color w:val="000000"/>
        </w:rPr>
        <w:t xml:space="preserve">. </w:t>
      </w:r>
    </w:p>
    <w:p w:rsidR="001A5827" w:rsidRDefault="001A5827" w:rsidP="00815EA7">
      <w:r w:rsidRPr="00307D93">
        <w:rPr>
          <w:rFonts w:eastAsia="font364"/>
          <w:color w:val="000000"/>
        </w:rPr>
        <w:t>Zestawy paneli fotowoltaicznych po</w:t>
      </w:r>
      <w:r>
        <w:rPr>
          <w:rFonts w:eastAsia="font364"/>
          <w:color w:val="000000"/>
        </w:rPr>
        <w:t xml:space="preserve">stawione będą na </w:t>
      </w:r>
      <w:r>
        <w:t xml:space="preserve">dachach budynków mieszkalnych (87 szt.), dachach budynków gospodarczych lub garaży przylegających do budynku mieszkalnego (2 szt.), dachach budynków gospodarczych lub garaży wolnostojących (5 szt.), elewacjach budynku mieszkalnego (2 szt.), na gruncie (8 szt.). </w:t>
      </w:r>
    </w:p>
    <w:p w:rsidR="001A5827" w:rsidRDefault="001A5827" w:rsidP="00FE4C6C">
      <w:pPr>
        <w:rPr>
          <w:rFonts w:eastAsia="font364"/>
          <w:color w:val="000000"/>
        </w:rPr>
      </w:pPr>
    </w:p>
    <w:p w:rsidR="001A5827" w:rsidRPr="00AD68C2" w:rsidRDefault="001A5827" w:rsidP="00AD68C2">
      <w:pPr>
        <w:pStyle w:val="ListParagraph"/>
        <w:numPr>
          <w:ilvl w:val="0"/>
          <w:numId w:val="79"/>
        </w:numPr>
        <w:rPr>
          <w:rFonts w:ascii="Calibri" w:eastAsia="font364" w:hAnsi="Calibri" w:cs="Calibri"/>
          <w:color w:val="000000"/>
        </w:rPr>
      </w:pPr>
      <w:r w:rsidRPr="00AD68C2">
        <w:rPr>
          <w:rFonts w:ascii="Calibri" w:eastAsia="font364" w:hAnsi="Calibri" w:cs="Calibri"/>
          <w:color w:val="000000"/>
        </w:rPr>
        <w:t>MONTAŻ NA DACHU</w:t>
      </w:r>
    </w:p>
    <w:p w:rsidR="001A5827" w:rsidRDefault="001A5827" w:rsidP="00A14CF4">
      <w:pPr>
        <w:spacing w:after="120"/>
        <w:rPr>
          <w:rFonts w:eastAsia="font567"/>
          <w:color w:val="000000"/>
        </w:rPr>
      </w:pPr>
      <w:r w:rsidRPr="00307D93">
        <w:rPr>
          <w:rFonts w:eastAsia="font364"/>
          <w:color w:val="000000"/>
        </w:rPr>
        <w:t>Panele fotowoltaiczne zostaną przykręcone do szyn, mocowanych do projekto</w:t>
      </w:r>
      <w:r>
        <w:rPr>
          <w:rFonts w:eastAsia="font364"/>
          <w:color w:val="000000"/>
        </w:rPr>
        <w:t xml:space="preserve">wanych uchwytów dachowych (P-1) </w:t>
      </w:r>
      <w:r w:rsidRPr="00307D93">
        <w:rPr>
          <w:rFonts w:eastAsia="font364"/>
          <w:color w:val="000000"/>
        </w:rPr>
        <w:t xml:space="preserve">montowanych do konstrukcji </w:t>
      </w:r>
      <w:r>
        <w:rPr>
          <w:rFonts w:eastAsia="font364"/>
          <w:color w:val="000000"/>
        </w:rPr>
        <w:t>dach</w:t>
      </w:r>
      <w:r w:rsidRPr="00307D93">
        <w:rPr>
          <w:rFonts w:eastAsia="font364"/>
          <w:color w:val="000000"/>
        </w:rPr>
        <w:t xml:space="preserve">u. Na częściach płaskich </w:t>
      </w:r>
      <w:r>
        <w:rPr>
          <w:rFonts w:eastAsia="font364"/>
          <w:color w:val="000000"/>
        </w:rPr>
        <w:t>dach</w:t>
      </w:r>
      <w:r w:rsidRPr="00307D93">
        <w:rPr>
          <w:rFonts w:eastAsia="font364"/>
          <w:color w:val="000000"/>
        </w:rPr>
        <w:t>u panele będą mocowane d</w:t>
      </w:r>
      <w:r>
        <w:rPr>
          <w:rFonts w:eastAsia="font364"/>
          <w:color w:val="000000"/>
        </w:rPr>
        <w:t>o ram aluminiowych (R-</w:t>
      </w:r>
      <w:r w:rsidRPr="00307D93">
        <w:rPr>
          <w:rFonts w:eastAsia="font364"/>
          <w:color w:val="000000"/>
        </w:rPr>
        <w:t xml:space="preserve">1), opartych na uchwytach </w:t>
      </w:r>
      <w:r>
        <w:rPr>
          <w:rFonts w:eastAsia="font364"/>
          <w:color w:val="000000"/>
        </w:rPr>
        <w:t>dach</w:t>
      </w:r>
      <w:r w:rsidRPr="00307D93">
        <w:rPr>
          <w:rFonts w:eastAsia="font364"/>
          <w:color w:val="000000"/>
        </w:rPr>
        <w:t xml:space="preserve">owych (P-2) mocowanych do konstrukcji </w:t>
      </w:r>
      <w:r>
        <w:rPr>
          <w:rFonts w:eastAsia="font364"/>
          <w:color w:val="000000"/>
        </w:rPr>
        <w:t>dach</w:t>
      </w:r>
      <w:r w:rsidRPr="00307D93">
        <w:rPr>
          <w:rFonts w:eastAsia="font364"/>
          <w:color w:val="000000"/>
        </w:rPr>
        <w:t>u.</w:t>
      </w:r>
      <w:r>
        <w:rPr>
          <w:rFonts w:eastAsia="font364"/>
          <w:color w:val="000000"/>
        </w:rPr>
        <w:t xml:space="preserve"> </w:t>
      </w:r>
      <w:r>
        <w:rPr>
          <w:rFonts w:eastAsia="font567"/>
          <w:color w:val="000000"/>
        </w:rPr>
        <w:t>W zależności od rodzaju konstrukcji dachu należy dobrać dedykowany do danego typu dachu kompletny system montażowy.</w:t>
      </w:r>
    </w:p>
    <w:p w:rsidR="001A5827" w:rsidRPr="00AD68C2" w:rsidRDefault="001A5827" w:rsidP="00AD68C2">
      <w:pPr>
        <w:pStyle w:val="ListParagraph"/>
        <w:numPr>
          <w:ilvl w:val="0"/>
          <w:numId w:val="79"/>
        </w:numPr>
        <w:rPr>
          <w:rFonts w:ascii="Calibri" w:eastAsia="font364" w:hAnsi="Calibri" w:cs="Calibri"/>
          <w:color w:val="000000"/>
        </w:rPr>
      </w:pPr>
      <w:r w:rsidRPr="00AD68C2">
        <w:rPr>
          <w:rFonts w:ascii="Calibri" w:eastAsia="font364" w:hAnsi="Calibri" w:cs="Calibri"/>
          <w:color w:val="000000"/>
        </w:rPr>
        <w:t>MONTAŻ NA GRUNCIE</w:t>
      </w:r>
    </w:p>
    <w:p w:rsidR="001A5827" w:rsidRPr="00307D93" w:rsidRDefault="001A5827" w:rsidP="00AD68C2">
      <w:pPr>
        <w:rPr>
          <w:rFonts w:eastAsia="font364"/>
          <w:color w:val="000000"/>
        </w:rPr>
      </w:pPr>
      <w:r w:rsidRPr="00970278">
        <w:rPr>
          <w:rFonts w:eastAsia="font364"/>
          <w:color w:val="000000"/>
        </w:rPr>
        <w:t xml:space="preserve">Zestaw paneli fotowoltaicznych </w:t>
      </w:r>
      <w:r>
        <w:rPr>
          <w:rFonts w:eastAsia="font364"/>
          <w:color w:val="000000"/>
        </w:rPr>
        <w:t xml:space="preserve">zostanie </w:t>
      </w:r>
      <w:r w:rsidRPr="00970278">
        <w:rPr>
          <w:rFonts w:eastAsia="font364"/>
          <w:color w:val="000000"/>
        </w:rPr>
        <w:t>posadowiony na gruncie na konstrukcjach wsporczych wbijanych w grunt za pomocą kafara</w:t>
      </w:r>
      <w:r>
        <w:rPr>
          <w:rFonts w:eastAsia="font364"/>
          <w:color w:val="000000"/>
        </w:rPr>
        <w:t>, wkopywanych i zalewanych cementem</w:t>
      </w:r>
      <w:r w:rsidRPr="00970278">
        <w:rPr>
          <w:rFonts w:eastAsia="font364"/>
          <w:color w:val="000000"/>
        </w:rPr>
        <w:t xml:space="preserve"> lu</w:t>
      </w:r>
      <w:r>
        <w:rPr>
          <w:rFonts w:eastAsia="font364"/>
          <w:color w:val="000000"/>
        </w:rPr>
        <w:t xml:space="preserve">b na konstrukcji wolnostojącej </w:t>
      </w:r>
      <w:r w:rsidRPr="00970278">
        <w:rPr>
          <w:rFonts w:eastAsia="font364"/>
          <w:color w:val="000000"/>
        </w:rPr>
        <w:t>z obciążeniem balastowym.</w:t>
      </w:r>
    </w:p>
    <w:p w:rsidR="001A5827" w:rsidRPr="003F7C53" w:rsidRDefault="001A5827" w:rsidP="00AD68C2">
      <w:pPr>
        <w:pStyle w:val="ListParagraph"/>
        <w:numPr>
          <w:ilvl w:val="0"/>
          <w:numId w:val="79"/>
        </w:numPr>
        <w:spacing w:after="120"/>
        <w:rPr>
          <w:rFonts w:ascii="Calibri" w:eastAsia="font364" w:hAnsi="Calibri" w:cs="Calibri"/>
          <w:color w:val="000000"/>
        </w:rPr>
      </w:pPr>
      <w:r w:rsidRPr="003F7C53">
        <w:rPr>
          <w:rFonts w:ascii="Calibri" w:eastAsia="font364" w:hAnsi="Calibri" w:cs="Calibri"/>
          <w:color w:val="000000"/>
        </w:rPr>
        <w:t>MONTAŻ NA ELEWACJI</w:t>
      </w:r>
    </w:p>
    <w:p w:rsidR="001A5827" w:rsidRPr="003F7C53" w:rsidRDefault="001A5827" w:rsidP="003F7C53">
      <w:pPr>
        <w:rPr>
          <w:rFonts w:eastAsia="font567"/>
          <w:color w:val="000000"/>
        </w:rPr>
      </w:pPr>
      <w:r w:rsidRPr="003F7C53">
        <w:t>Moduły fotowoltaiczne należy zamontować na systemowej konstrukcji montażowej wykonanej ze stali ocynkowanej i/lub aluminiowej, odpornej na korozję i promieniowanie UV bez konieczności stosowania powłok i farb zabezpieczających. N</w:t>
      </w:r>
      <w:r w:rsidRPr="003F7C53">
        <w:rPr>
          <w:rFonts w:eastAsia="font567"/>
          <w:color w:val="000000"/>
        </w:rPr>
        <w:t>ależy dobrać dedykowany do elewacji kompletny system montażowy.</w:t>
      </w:r>
    </w:p>
    <w:p w:rsidR="001A5827" w:rsidRDefault="001A5827" w:rsidP="00AD68C2">
      <w:pPr>
        <w:spacing w:after="120"/>
        <w:rPr>
          <w:rFonts w:eastAsia="font364"/>
          <w:color w:val="000000"/>
        </w:rPr>
      </w:pPr>
    </w:p>
    <w:p w:rsidR="001A5827" w:rsidRPr="003218C2" w:rsidRDefault="001A5827" w:rsidP="0013000B">
      <w:pPr>
        <w:tabs>
          <w:tab w:val="left" w:pos="284"/>
        </w:tabs>
        <w:spacing w:after="120"/>
        <w:rPr>
          <w:rFonts w:eastAsia="font364"/>
          <w:color w:val="000000"/>
        </w:rPr>
      </w:pPr>
      <w:r w:rsidRPr="003218C2">
        <w:rPr>
          <w:rFonts w:eastAsia="font364"/>
          <w:color w:val="000000"/>
        </w:rPr>
        <w:t>Uwagi wykonawcze</w:t>
      </w:r>
      <w:r>
        <w:rPr>
          <w:rFonts w:eastAsia="font364"/>
          <w:color w:val="000000"/>
        </w:rPr>
        <w:t>:</w:t>
      </w:r>
    </w:p>
    <w:p w:rsidR="001A5827" w:rsidRDefault="001A5827" w:rsidP="0013000B">
      <w:pPr>
        <w:spacing w:after="80"/>
        <w:rPr>
          <w:rFonts w:eastAsia="font364"/>
          <w:color w:val="000000"/>
        </w:rPr>
      </w:pPr>
      <w:r w:rsidRPr="00307D93">
        <w:rPr>
          <w:rFonts w:eastAsia="font364"/>
          <w:color w:val="000000"/>
        </w:rPr>
        <w:t>W miejscu styku konstrukcji stalowej z aluminiową należy umieścić podkł</w:t>
      </w:r>
      <w:r>
        <w:rPr>
          <w:rFonts w:eastAsia="font364"/>
          <w:color w:val="000000"/>
        </w:rPr>
        <w:t xml:space="preserve">adki EPDM. Po wykonaniu całości </w:t>
      </w:r>
      <w:r w:rsidRPr="00307D93">
        <w:rPr>
          <w:rFonts w:eastAsia="font364"/>
          <w:color w:val="000000"/>
        </w:rPr>
        <w:t xml:space="preserve">konstrukcji należy zadbać o naprawienie ewentualnych uszkodzeń warstw izolacyjnych </w:t>
      </w:r>
      <w:r>
        <w:rPr>
          <w:rFonts w:eastAsia="font364"/>
          <w:color w:val="000000"/>
        </w:rPr>
        <w:t>dach</w:t>
      </w:r>
      <w:r w:rsidRPr="00307D93">
        <w:rPr>
          <w:rFonts w:eastAsia="font364"/>
          <w:color w:val="000000"/>
        </w:rPr>
        <w:t>u.</w:t>
      </w:r>
    </w:p>
    <w:p w:rsidR="001A5827" w:rsidRPr="00A815DD" w:rsidRDefault="001A5827" w:rsidP="00F1736E">
      <w:pPr>
        <w:pStyle w:val="Standard"/>
        <w:spacing w:after="0"/>
        <w:jc w:val="both"/>
        <w:rPr>
          <w:b/>
          <w:bCs/>
        </w:rPr>
      </w:pPr>
    </w:p>
    <w:p w:rsidR="001A5827" w:rsidRPr="00A815DD" w:rsidRDefault="001A5827" w:rsidP="0013000B">
      <w:pPr>
        <w:pStyle w:val="Standard"/>
        <w:shd w:val="clear" w:color="auto" w:fill="92D050"/>
        <w:spacing w:after="0"/>
        <w:jc w:val="both"/>
      </w:pPr>
      <w:r w:rsidRPr="00A815DD">
        <w:rPr>
          <w:b/>
          <w:bCs/>
        </w:rPr>
        <w:t>Wymagania w zakresie instalacji odgromowej i przeciwprzepięciowej.</w:t>
      </w:r>
    </w:p>
    <w:p w:rsidR="001A5827" w:rsidRDefault="001A5827" w:rsidP="00AF3E42">
      <w:pPr>
        <w:numPr>
          <w:ilvl w:val="0"/>
          <w:numId w:val="51"/>
        </w:numPr>
        <w:suppressAutoHyphens/>
        <w:spacing w:after="80" w:line="240" w:lineRule="auto"/>
        <w:ind w:left="284" w:hanging="284"/>
        <w:rPr>
          <w:rFonts w:eastAsia="font364"/>
          <w:color w:val="000000"/>
        </w:rPr>
      </w:pPr>
      <w:r>
        <w:rPr>
          <w:rFonts w:eastAsia="font364"/>
          <w:color w:val="000000"/>
        </w:rPr>
        <w:t xml:space="preserve">Ochrona przeciwporażeniowa </w:t>
      </w:r>
      <w:r>
        <w:rPr>
          <w:rFonts w:eastAsia="font364"/>
          <w:color w:val="000000"/>
        </w:rPr>
        <w:tab/>
      </w:r>
      <w:r>
        <w:rPr>
          <w:rFonts w:eastAsia="font364"/>
          <w:color w:val="000000"/>
        </w:rPr>
        <w:tab/>
      </w:r>
      <w:r>
        <w:rPr>
          <w:rFonts w:eastAsia="font364"/>
          <w:color w:val="000000"/>
        </w:rPr>
        <w:tab/>
      </w:r>
      <w:r>
        <w:rPr>
          <w:rFonts w:eastAsia="font364"/>
          <w:color w:val="000000"/>
        </w:rPr>
        <w:tab/>
      </w:r>
      <w:r>
        <w:rPr>
          <w:rFonts w:eastAsia="font364"/>
          <w:color w:val="000000"/>
        </w:rPr>
        <w:tab/>
      </w:r>
      <w:r>
        <w:rPr>
          <w:rFonts w:eastAsia="font364"/>
          <w:color w:val="000000"/>
        </w:rPr>
        <w:tab/>
      </w:r>
      <w:r>
        <w:rPr>
          <w:rFonts w:eastAsia="font364"/>
          <w:color w:val="000000"/>
        </w:rPr>
        <w:tab/>
      </w:r>
      <w:r>
        <w:rPr>
          <w:rFonts w:eastAsia="font364"/>
          <w:color w:val="000000"/>
        </w:rPr>
        <w:tab/>
      </w:r>
    </w:p>
    <w:p w:rsidR="001A5827" w:rsidRDefault="001A5827" w:rsidP="008E05A3">
      <w:pPr>
        <w:ind w:left="721" w:hanging="437"/>
        <w:rPr>
          <w:rFonts w:eastAsia="font364"/>
          <w:color w:val="000000"/>
        </w:rPr>
      </w:pPr>
      <w:r>
        <w:rPr>
          <w:rFonts w:eastAsia="font364"/>
          <w:color w:val="000000"/>
        </w:rPr>
        <w:t xml:space="preserve">Zgodnie z normą </w:t>
      </w:r>
      <w:r>
        <w:rPr>
          <w:rFonts w:eastAsia="font567"/>
          <w:color w:val="000000"/>
        </w:rPr>
        <w:t xml:space="preserve">PN-HD 60364-4-41: 2017-09 </w:t>
      </w:r>
      <w:r>
        <w:rPr>
          <w:rFonts w:eastAsia="font364"/>
          <w:color w:val="000000"/>
        </w:rPr>
        <w:t xml:space="preserve">(lub równoważną) należy zastosować następujące środki ochrony: </w:t>
      </w:r>
    </w:p>
    <w:p w:rsidR="001A5827" w:rsidRDefault="001A5827" w:rsidP="00AF3E42">
      <w:pPr>
        <w:numPr>
          <w:ilvl w:val="0"/>
          <w:numId w:val="52"/>
        </w:numPr>
        <w:suppressAutoHyphens/>
        <w:ind w:left="709" w:hanging="357"/>
        <w:rPr>
          <w:rFonts w:eastAsia="font364"/>
          <w:color w:val="000000"/>
        </w:rPr>
      </w:pPr>
      <w:r>
        <w:rPr>
          <w:rFonts w:eastAsia="font364"/>
          <w:color w:val="000000"/>
        </w:rPr>
        <w:t>Ochrona podstawowa – izolacje przewodów, obudowy ochronne urządzeń i aparatów elektrycznych chroniące przed dotykiem bezpośrednim.</w:t>
      </w:r>
    </w:p>
    <w:p w:rsidR="001A5827" w:rsidRDefault="001A5827" w:rsidP="008E05A3">
      <w:pPr>
        <w:suppressAutoHyphens/>
        <w:ind w:left="352"/>
        <w:rPr>
          <w:rFonts w:eastAsia="font364"/>
          <w:color w:val="000000"/>
        </w:rPr>
      </w:pPr>
      <w:r>
        <w:rPr>
          <w:rFonts w:eastAsia="font364"/>
          <w:color w:val="000000"/>
        </w:rPr>
        <w:t xml:space="preserve">Zgodnie z normą </w:t>
      </w:r>
      <w:r>
        <w:rPr>
          <w:rFonts w:eastAsia="font567"/>
          <w:color w:val="000000"/>
        </w:rPr>
        <w:t xml:space="preserve">PN-HD 60364-7-712: 2016-05 </w:t>
      </w:r>
      <w:r>
        <w:rPr>
          <w:rFonts w:eastAsia="font364"/>
          <w:color w:val="000000"/>
        </w:rPr>
        <w:t xml:space="preserve">(lub równoważną) </w:t>
      </w:r>
      <w:r>
        <w:rPr>
          <w:rFonts w:eastAsia="font567"/>
          <w:color w:val="000000"/>
        </w:rPr>
        <w:t xml:space="preserve"> </w:t>
      </w:r>
      <w:r>
        <w:rPr>
          <w:rFonts w:eastAsia="font364"/>
          <w:color w:val="000000"/>
        </w:rPr>
        <w:t>należy zastosować następujące środki ochrony:</w:t>
      </w:r>
    </w:p>
    <w:p w:rsidR="001A5827" w:rsidRDefault="001A5827" w:rsidP="00AF3E42">
      <w:pPr>
        <w:numPr>
          <w:ilvl w:val="0"/>
          <w:numId w:val="52"/>
        </w:numPr>
        <w:suppressAutoHyphens/>
        <w:ind w:left="709" w:hanging="357"/>
        <w:rPr>
          <w:rFonts w:eastAsia="font364"/>
          <w:color w:val="000000"/>
        </w:rPr>
      </w:pPr>
      <w:r>
        <w:rPr>
          <w:rFonts w:eastAsia="font364"/>
          <w:color w:val="000000"/>
        </w:rPr>
        <w:t>Ochrona podstawowa – obudowy w II klasie ochrony dla rozdzielnic DC</w:t>
      </w:r>
    </w:p>
    <w:p w:rsidR="001A5827" w:rsidRDefault="001A5827" w:rsidP="00AF3E42">
      <w:pPr>
        <w:numPr>
          <w:ilvl w:val="0"/>
          <w:numId w:val="52"/>
        </w:numPr>
        <w:suppressAutoHyphens/>
        <w:ind w:left="709" w:hanging="357"/>
        <w:rPr>
          <w:rFonts w:eastAsia="font364"/>
          <w:color w:val="000000"/>
        </w:rPr>
      </w:pPr>
      <w:r>
        <w:rPr>
          <w:rFonts w:eastAsia="font364"/>
          <w:color w:val="000000"/>
        </w:rPr>
        <w:t>Ochrona dodatkowa – szybkie wyłączenie w sieci TN-S za pomocą wyłączników nadprądowych  po stronie AC</w:t>
      </w:r>
    </w:p>
    <w:p w:rsidR="001A5827" w:rsidRDefault="001A5827" w:rsidP="00AF3E42">
      <w:pPr>
        <w:numPr>
          <w:ilvl w:val="0"/>
          <w:numId w:val="52"/>
        </w:numPr>
        <w:suppressAutoHyphens/>
        <w:ind w:left="709" w:hanging="357"/>
        <w:rPr>
          <w:rFonts w:eastAsia="font364"/>
          <w:color w:val="000000"/>
        </w:rPr>
      </w:pPr>
      <w:r>
        <w:rPr>
          <w:rFonts w:eastAsia="font364"/>
          <w:color w:val="000000"/>
        </w:rPr>
        <w:t>Ochrona przed dotykiem bezpośrednim poprzez zastosowanie wyłączników różnicowo-prądowych po stronie AC</w:t>
      </w:r>
      <w:r>
        <w:rPr>
          <w:rFonts w:eastAsia="font364"/>
          <w:color w:val="000000"/>
        </w:rPr>
        <w:tab/>
      </w:r>
      <w:r>
        <w:rPr>
          <w:rFonts w:eastAsia="font364"/>
          <w:color w:val="000000"/>
        </w:rPr>
        <w:tab/>
      </w:r>
    </w:p>
    <w:p w:rsidR="001A5827" w:rsidRPr="003F4BF3" w:rsidRDefault="001A5827" w:rsidP="003F4BF3">
      <w:pPr>
        <w:suppressAutoHyphens/>
        <w:ind w:left="352"/>
        <w:rPr>
          <w:rFonts w:eastAsia="font364"/>
          <w:color w:val="000000"/>
        </w:rPr>
      </w:pPr>
      <w:r>
        <w:t>Konstrukcję wsporczą instalacji oraz ramy modułów PV należy uziemić przewodem LGy o przekroju minimum 16 mm</w:t>
      </w:r>
      <w:r w:rsidRPr="003F4BF3">
        <w:rPr>
          <w:vertAlign w:val="superscript"/>
        </w:rPr>
        <w:t>2</w:t>
      </w:r>
      <w:r>
        <w:t xml:space="preserve">. Należy również uziemić zacisk PE wewnątrz rozdzielnic po stronie DC oraz inwerter. </w:t>
      </w:r>
    </w:p>
    <w:p w:rsidR="001A5827" w:rsidRPr="00B56764" w:rsidRDefault="001A5827" w:rsidP="003F4BF3">
      <w:pPr>
        <w:suppressAutoHyphens/>
        <w:rPr>
          <w:rFonts w:eastAsia="font364"/>
          <w:color w:val="000000"/>
        </w:rPr>
      </w:pPr>
      <w:r>
        <w:rPr>
          <w:rFonts w:eastAsia="font364"/>
          <w:color w:val="000000"/>
        </w:rPr>
        <w:tab/>
      </w:r>
    </w:p>
    <w:p w:rsidR="001A5827" w:rsidRDefault="001A5827" w:rsidP="00AF3E42">
      <w:pPr>
        <w:numPr>
          <w:ilvl w:val="0"/>
          <w:numId w:val="51"/>
        </w:numPr>
        <w:suppressAutoHyphens/>
        <w:spacing w:after="80" w:line="240" w:lineRule="auto"/>
        <w:ind w:left="284" w:hanging="284"/>
        <w:rPr>
          <w:rFonts w:eastAsia="font364"/>
          <w:color w:val="000000"/>
        </w:rPr>
      </w:pPr>
      <w:r>
        <w:rPr>
          <w:rFonts w:eastAsia="font364"/>
          <w:color w:val="000000"/>
        </w:rPr>
        <w:t>Ochrona przeciwprzepięciowa i odgromowa</w:t>
      </w:r>
    </w:p>
    <w:p w:rsidR="001A5827" w:rsidRDefault="001A5827" w:rsidP="008E05A3">
      <w:pPr>
        <w:ind w:left="721" w:hanging="437"/>
        <w:rPr>
          <w:rFonts w:eastAsia="font364"/>
          <w:color w:val="000000"/>
        </w:rPr>
      </w:pPr>
      <w:r>
        <w:rPr>
          <w:rFonts w:eastAsia="font364"/>
          <w:color w:val="000000"/>
        </w:rPr>
        <w:t>Zgodnie z (lub normami równoważnymi):</w:t>
      </w:r>
      <w:r>
        <w:rPr>
          <w:rFonts w:eastAsia="font364"/>
          <w:color w:val="000000"/>
        </w:rPr>
        <w:tab/>
      </w:r>
      <w:r>
        <w:rPr>
          <w:rFonts w:eastAsia="font364"/>
          <w:color w:val="000000"/>
        </w:rPr>
        <w:tab/>
      </w:r>
      <w:r>
        <w:rPr>
          <w:rFonts w:eastAsia="font364"/>
          <w:color w:val="000000"/>
        </w:rPr>
        <w:tab/>
      </w:r>
      <w:r>
        <w:rPr>
          <w:rFonts w:eastAsia="font364"/>
          <w:color w:val="000000"/>
        </w:rPr>
        <w:tab/>
      </w:r>
      <w:r>
        <w:rPr>
          <w:rFonts w:eastAsia="font364"/>
          <w:color w:val="000000"/>
        </w:rPr>
        <w:tab/>
      </w:r>
      <w:r>
        <w:rPr>
          <w:rFonts w:eastAsia="font364"/>
          <w:color w:val="000000"/>
        </w:rPr>
        <w:tab/>
      </w:r>
    </w:p>
    <w:p w:rsidR="001A5827" w:rsidRDefault="001A5827" w:rsidP="00AF3E42">
      <w:pPr>
        <w:numPr>
          <w:ilvl w:val="0"/>
          <w:numId w:val="53"/>
        </w:numPr>
        <w:suppressAutoHyphens/>
        <w:ind w:left="709" w:hanging="357"/>
        <w:rPr>
          <w:rFonts w:eastAsia="font364"/>
          <w:color w:val="000000"/>
        </w:rPr>
      </w:pPr>
      <w:r>
        <w:rPr>
          <w:rStyle w:val="st"/>
        </w:rPr>
        <w:t>PN-EN 61643-11:2006</w:t>
      </w:r>
      <w:r w:rsidRPr="003F4BF3">
        <w:t xml:space="preserve"> </w:t>
      </w:r>
      <w:r>
        <w:rPr>
          <w:rStyle w:val="st"/>
        </w:rPr>
        <w:t>Urządzenia do ograniczania przepięć w sieciach rozdzielczych niskiego napięcia</w:t>
      </w:r>
      <w:r>
        <w:rPr>
          <w:rFonts w:eastAsia="font364"/>
          <w:color w:val="000000"/>
        </w:rPr>
        <w:t>. Wymagania techniczne i metody badań.</w:t>
      </w:r>
    </w:p>
    <w:p w:rsidR="001A5827" w:rsidRDefault="001A5827" w:rsidP="00AF3E42">
      <w:pPr>
        <w:numPr>
          <w:ilvl w:val="0"/>
          <w:numId w:val="53"/>
        </w:numPr>
        <w:suppressAutoHyphens/>
        <w:ind w:left="709" w:hanging="357"/>
        <w:rPr>
          <w:rFonts w:eastAsia="font364"/>
          <w:color w:val="000000"/>
        </w:rPr>
      </w:pPr>
      <w:r>
        <w:rPr>
          <w:rStyle w:val="st"/>
        </w:rPr>
        <w:t xml:space="preserve">PN-HD 60364-4-442:2012 </w:t>
      </w:r>
      <w:r>
        <w:rPr>
          <w:rFonts w:eastAsia="font364"/>
          <w:color w:val="000000"/>
        </w:rPr>
        <w:t>Instalacje elektryczne w obiektach budowlanych. Ochrona dla zapewnienia bezpieczeństwa. Ochrona przed przepięciami. Ochrona instalacji niskiego napięcia przed przejściowymi przepięciami i uszkodzeniami przy doziemieniach w sieciach wysokiego napięcia.</w:t>
      </w:r>
    </w:p>
    <w:p w:rsidR="001A5827" w:rsidRDefault="001A5827" w:rsidP="00AF3E42">
      <w:pPr>
        <w:numPr>
          <w:ilvl w:val="0"/>
          <w:numId w:val="53"/>
        </w:numPr>
        <w:suppressAutoHyphens/>
        <w:ind w:left="709" w:hanging="357"/>
        <w:rPr>
          <w:rFonts w:eastAsia="font364"/>
          <w:color w:val="000000"/>
        </w:rPr>
      </w:pPr>
      <w:r>
        <w:rPr>
          <w:rStyle w:val="st"/>
        </w:rPr>
        <w:t xml:space="preserve">PN-HD 60364-4-443:2006 </w:t>
      </w:r>
      <w:r>
        <w:rPr>
          <w:rFonts w:eastAsia="font364"/>
          <w:color w:val="000000"/>
        </w:rPr>
        <w:t>Instalacje elektryczne w obiektach budowlanych. Ochrona dla zapewnienia bezpieczeństwa. Ochrona przed przepięciami. Ochrona przed przepięciami atmosferycznymi i łączeniowymi.</w:t>
      </w:r>
    </w:p>
    <w:p w:rsidR="001A5827" w:rsidRDefault="001A5827" w:rsidP="00AF3E42">
      <w:pPr>
        <w:numPr>
          <w:ilvl w:val="0"/>
          <w:numId w:val="53"/>
        </w:numPr>
        <w:suppressAutoHyphens/>
        <w:ind w:left="709" w:hanging="357"/>
        <w:rPr>
          <w:rFonts w:eastAsia="font364"/>
          <w:color w:val="000000"/>
        </w:rPr>
      </w:pPr>
      <w:r>
        <w:rPr>
          <w:rStyle w:val="st"/>
        </w:rPr>
        <w:t>PN-HD 60364-7-712:2016-05</w:t>
      </w:r>
      <w:r>
        <w:rPr>
          <w:rFonts w:eastAsia="font364"/>
          <w:color w:val="000000"/>
        </w:rPr>
        <w:t xml:space="preserve"> Instalacje elektryczne w obiektach budowlanych. Część 7-712: Wytyczne dotyczące specjalnych instalacji lub lokalizacji. Fotowoltaiczne (PV) układy zasilania. </w:t>
      </w:r>
    </w:p>
    <w:p w:rsidR="001A5827" w:rsidRDefault="001A5827" w:rsidP="00AF3E42">
      <w:pPr>
        <w:numPr>
          <w:ilvl w:val="0"/>
          <w:numId w:val="53"/>
        </w:numPr>
        <w:suppressAutoHyphens/>
        <w:spacing w:after="120"/>
        <w:ind w:left="709" w:hanging="357"/>
        <w:rPr>
          <w:rFonts w:eastAsia="font364"/>
          <w:color w:val="000000"/>
        </w:rPr>
      </w:pPr>
      <w:r>
        <w:rPr>
          <w:rFonts w:eastAsia="font364"/>
          <w:color w:val="000000"/>
        </w:rPr>
        <w:t xml:space="preserve">PN-EN 62305 Ochrona odgromowa </w:t>
      </w:r>
    </w:p>
    <w:p w:rsidR="001A5827" w:rsidRPr="00C456DB" w:rsidRDefault="001A5827" w:rsidP="008E05A3">
      <w:pPr>
        <w:rPr>
          <w:rFonts w:eastAsia="font364"/>
          <w:color w:val="000000"/>
        </w:rPr>
      </w:pPr>
      <w:r>
        <w:rPr>
          <w:rFonts w:eastAsia="font364"/>
          <w:color w:val="000000"/>
        </w:rPr>
        <w:t xml:space="preserve">W celu uniknięcia uszkodzenia, lub też całkowitego zniszczenia instalacji fotowoltaicznej od skutków pośredniego rażenia piorunem instalacja fotowoltaiczna musi być zabezpieczona od strony DC ochronnikami przepięciowymi klasy C (typ II) oraz rozłącznikami nadprądowymi. Jeśli instalacja domowa nie posiada zabezpieczeń przeciwprzepięciowych należy ją zabezpieczyć od nieprzewidzianych przepięć w sieci energetycznej (od strony AC) ochronnikami przepięciowymi dedykowanymi do pracy z energią elektryczną o </w:t>
      </w:r>
      <w:r w:rsidRPr="00C456DB">
        <w:rPr>
          <w:rFonts w:eastAsia="font364"/>
          <w:color w:val="000000"/>
        </w:rPr>
        <w:t>parametrach sieciowych klasy C.</w:t>
      </w:r>
      <w:r w:rsidRPr="00C456DB">
        <w:rPr>
          <w:rFonts w:eastAsia="font364"/>
          <w:color w:val="000000"/>
        </w:rPr>
        <w:tab/>
      </w:r>
    </w:p>
    <w:p w:rsidR="001A5827" w:rsidRDefault="001A5827" w:rsidP="00FE4C6C">
      <w:pPr>
        <w:pStyle w:val="CommentText"/>
        <w:jc w:val="both"/>
        <w:rPr>
          <w:rFonts w:eastAsia="font364"/>
          <w:color w:val="000000"/>
        </w:rPr>
      </w:pPr>
      <w:r w:rsidRPr="00E47C3C">
        <w:rPr>
          <w:sz w:val="22"/>
          <w:szCs w:val="22"/>
        </w:rPr>
        <w:t>Jeśli q budynku jest zamontowana instalacja odgromowa nie można zachować minimalnych odległości separacyjnych pomiędzy konstrukcją a instalacją odgromową należy zastosować ochronę przep</w:t>
      </w:r>
      <w:r w:rsidRPr="00C456DB">
        <w:rPr>
          <w:sz w:val="22"/>
          <w:szCs w:val="22"/>
        </w:rPr>
        <w:t>ięciową strony DC i AC typ I+II.</w:t>
      </w:r>
    </w:p>
    <w:p w:rsidR="001A5827" w:rsidRDefault="001A5827" w:rsidP="008E05A3">
      <w:pPr>
        <w:rPr>
          <w:rFonts w:eastAsia="font364"/>
          <w:color w:val="000000"/>
        </w:rPr>
      </w:pPr>
    </w:p>
    <w:p w:rsidR="001A5827" w:rsidRPr="00A815DD" w:rsidRDefault="001A5827" w:rsidP="006C7DA3">
      <w:pPr>
        <w:pStyle w:val="Standard"/>
        <w:shd w:val="clear" w:color="auto" w:fill="92D050"/>
        <w:spacing w:after="0"/>
        <w:jc w:val="both"/>
      </w:pPr>
      <w:r w:rsidRPr="00A815DD">
        <w:rPr>
          <w:b/>
          <w:bCs/>
        </w:rPr>
        <w:t xml:space="preserve">Wymagania w zakresie </w:t>
      </w:r>
      <w:r>
        <w:rPr>
          <w:b/>
          <w:bCs/>
        </w:rPr>
        <w:t>łączenia paneli</w:t>
      </w:r>
      <w:r w:rsidRPr="00A815DD">
        <w:rPr>
          <w:b/>
          <w:bCs/>
        </w:rPr>
        <w:t>.</w:t>
      </w:r>
    </w:p>
    <w:p w:rsidR="001A5827" w:rsidRDefault="001A5827" w:rsidP="008E05A3">
      <w:pPr>
        <w:rPr>
          <w:rFonts w:eastAsia="font364"/>
          <w:color w:val="000000"/>
        </w:rPr>
      </w:pPr>
    </w:p>
    <w:p w:rsidR="001A5827" w:rsidRDefault="001A5827" w:rsidP="006C7DA3">
      <w:pPr>
        <w:pStyle w:val="BodyTextIndent"/>
        <w:spacing w:line="276" w:lineRule="auto"/>
        <w:ind w:left="0"/>
        <w:jc w:val="both"/>
      </w:pPr>
      <w:r>
        <w:t xml:space="preserve">Panele fotowoltaiczne muszą być łączone ze sobą szeregowo za pomocą przewodów PV o przekroju 4 mm². Przewody PV są specjalnie skonstruowane na potrzeby połączeń elementów składowych systemu fotowoltaicznego poprzez specjalne złącza, typowe dla systemu fotowoltaicznego. Przewody PV są wytrzymałe na duże obciążenia mechaniczne oraz wysokie temperatury. Przewody PV muszą być łączone pomiędzy sobą poprzez złącza MC4 (konektory), które są przystosowane do łączenia przewodów o przekroju 4 mm². </w:t>
      </w:r>
    </w:p>
    <w:p w:rsidR="001A5827" w:rsidRDefault="001A5827" w:rsidP="006C7DA3">
      <w:pPr>
        <w:pStyle w:val="BodyTextIndent"/>
        <w:spacing w:line="276" w:lineRule="auto"/>
        <w:ind w:left="0"/>
        <w:jc w:val="both"/>
      </w:pPr>
      <w:r>
        <w:t xml:space="preserve">Przewody pomiędzy modułami fotowoltaicznymi należy umieścić w korytkach kablowych, odpornych </w:t>
      </w:r>
      <w:r>
        <w:br/>
        <w:t xml:space="preserve">na działanie czynników zewnętrznych. </w:t>
      </w:r>
    </w:p>
    <w:p w:rsidR="001A5827" w:rsidRDefault="001A5827" w:rsidP="006C7DA3">
      <w:pPr>
        <w:rPr>
          <w:color w:val="000000"/>
        </w:rPr>
      </w:pPr>
      <w:r>
        <w:rPr>
          <w:color w:val="000000"/>
        </w:rPr>
        <w:t>Przewody o potencjale "+" należy układać w jednej wiązce, a przewody o potencjalne "-" w drugiej wiązce, obok siebie w korytku kablowym. Korytka kablowe mocować poziomo do konstrukcji wsporczych. Następnie należy poprowadzić poziomo drabinkę kablową do przetwornicy napięcia.</w:t>
      </w:r>
    </w:p>
    <w:p w:rsidR="001A5827" w:rsidRDefault="001A5827" w:rsidP="006C7DA3">
      <w:pPr>
        <w:rPr>
          <w:color w:val="000000"/>
        </w:rPr>
      </w:pPr>
      <w:r>
        <w:rPr>
          <w:color w:val="000000"/>
        </w:rPr>
        <w:t xml:space="preserve">Przewody w korytku oraz drabince kablowej należy mocować plastikowymi opaskami odpornymi </w:t>
      </w:r>
      <w:r>
        <w:rPr>
          <w:color w:val="000000"/>
        </w:rPr>
        <w:br/>
        <w:t>na działanie czynników zewnętrznych w odstępach co maksymalnie 1000 mm.</w:t>
      </w:r>
    </w:p>
    <w:p w:rsidR="001A5827" w:rsidRDefault="001A5827" w:rsidP="006C7DA3">
      <w:pPr>
        <w:rPr>
          <w:color w:val="000000"/>
        </w:rPr>
      </w:pPr>
      <w:r>
        <w:rPr>
          <w:color w:val="000000"/>
        </w:rPr>
        <w:t>Całość prac podłączeniowych należy wykonać zgodnie z wymaganiami producenta falownika zachowując szczególną ostrożność podczas całego procesu montażowego z uwagi na możliwość pojawienia się napięć porażeniowych ze strony szeregowo połączonych paneli fotowoltaicznych. Kable PV położone przy falowniku, a jeszcze do niego niepodłączone należy zawsze zaizolować do momentu ostatecznego podłączenia do falownika.</w:t>
      </w:r>
    </w:p>
    <w:p w:rsidR="001A5827" w:rsidRPr="00802C1D" w:rsidRDefault="001A5827" w:rsidP="006C7DA3">
      <w:pPr>
        <w:pStyle w:val="BodyTextIndent"/>
        <w:spacing w:line="276" w:lineRule="auto"/>
        <w:ind w:left="0"/>
        <w:jc w:val="both"/>
      </w:pPr>
      <w:r w:rsidRPr="00802C1D">
        <w:t>Pod żadnym pozorem nie łączyć modułów, bądź łańcuchów kiedy na falownik jest podane napięcie sieciowe.</w:t>
      </w:r>
    </w:p>
    <w:p w:rsidR="001A5827" w:rsidRPr="00C456DB" w:rsidRDefault="001A5827" w:rsidP="00392293">
      <w:pPr>
        <w:pStyle w:val="BodyTextIndent"/>
        <w:spacing w:line="276" w:lineRule="auto"/>
        <w:ind w:left="0"/>
        <w:jc w:val="both"/>
      </w:pPr>
      <w:r>
        <w:t xml:space="preserve">Panele należy odpowiednio ponumerować (numer panelu należy nakleić od spodu) i skatalogować </w:t>
      </w:r>
      <w:r>
        <w:br/>
        <w:t xml:space="preserve">na specjalnie do tego stworzonej liście. Nadane i skatalogowane numery paneli fotowoltaicznych muszą odpowiadać </w:t>
      </w:r>
      <w:r w:rsidRPr="00C456DB">
        <w:t>numerom seryjnym paneli.</w:t>
      </w:r>
    </w:p>
    <w:p w:rsidR="001A5827" w:rsidRPr="00E47C3C" w:rsidRDefault="001A5827" w:rsidP="00392293">
      <w:pPr>
        <w:widowControl/>
        <w:autoSpaceDE w:val="0"/>
        <w:autoSpaceDN w:val="0"/>
        <w:adjustRightInd w:val="0"/>
        <w:rPr>
          <w:lang w:eastAsia="pl-PL"/>
        </w:rPr>
      </w:pPr>
      <w:r w:rsidRPr="00E47C3C">
        <w:rPr>
          <w:lang w:eastAsia="pl-PL"/>
        </w:rPr>
        <w:t xml:space="preserve">Przewody instalacji fotowoltaicznej prowadzone w ziemi ułożone </w:t>
      </w:r>
      <w:r>
        <w:rPr>
          <w:lang w:eastAsia="pl-PL"/>
        </w:rPr>
        <w:t>muszą być</w:t>
      </w:r>
      <w:r w:rsidRPr="00E47C3C">
        <w:rPr>
          <w:lang w:eastAsia="pl-PL"/>
        </w:rPr>
        <w:t xml:space="preserve"> w rurze ochronnej OPTO, na podsypce z dziesięciocentymetrowej warstwy piasku i zasypane podobną warstwą piasku. A tak przygotowane warstwy należy ułożyć niebieską folię ostrzegawczą z tworzywa sztucznego o grubości</w:t>
      </w:r>
      <w:r>
        <w:rPr>
          <w:lang w:eastAsia="pl-PL"/>
        </w:rPr>
        <w:t xml:space="preserve"> </w:t>
      </w:r>
      <w:r w:rsidRPr="00E47C3C">
        <w:rPr>
          <w:lang w:eastAsia="pl-PL"/>
        </w:rPr>
        <w:t>0,5 mm, całość zakopać na głębokość minimum 0,8 m. W przypadku krzyżowania kabli SN i NN zachować odległość między nimi w wymiarze 25 cm. Przejścia pod drogami zabezpieczyć rurami stalowymi.</w:t>
      </w:r>
    </w:p>
    <w:p w:rsidR="001A5827" w:rsidRDefault="001A5827" w:rsidP="008E05A3">
      <w:pPr>
        <w:rPr>
          <w:rFonts w:eastAsia="font364"/>
          <w:color w:val="000000"/>
        </w:rPr>
      </w:pPr>
    </w:p>
    <w:p w:rsidR="001A5827" w:rsidRPr="00A815DD" w:rsidRDefault="001A5827" w:rsidP="00EE38F9">
      <w:pPr>
        <w:pStyle w:val="Standard"/>
        <w:shd w:val="clear" w:color="auto" w:fill="92D050"/>
        <w:spacing w:after="0"/>
        <w:jc w:val="both"/>
      </w:pPr>
      <w:r>
        <w:rPr>
          <w:b/>
          <w:bCs/>
        </w:rPr>
        <w:t>Schematy ideowe instalacji PV</w:t>
      </w:r>
      <w:r w:rsidRPr="00A815DD">
        <w:rPr>
          <w:b/>
          <w:bCs/>
        </w:rPr>
        <w:t>.</w:t>
      </w:r>
    </w:p>
    <w:p w:rsidR="001A5827" w:rsidRDefault="001A5827" w:rsidP="002A3832">
      <w:pPr>
        <w:pStyle w:val="Standard"/>
        <w:spacing w:after="0"/>
        <w:ind w:firstLine="708"/>
        <w:jc w:val="both"/>
      </w:pPr>
    </w:p>
    <w:p w:rsidR="001A5827" w:rsidRDefault="001A5827" w:rsidP="00EE38F9">
      <w:pPr>
        <w:pStyle w:val="Standard"/>
        <w:spacing w:after="0"/>
        <w:jc w:val="both"/>
      </w:pPr>
      <w:r>
        <w:t>Poniżej przedstawiono ideowe schematy instalacji PV:</w:t>
      </w:r>
    </w:p>
    <w:p w:rsidR="001A5827" w:rsidRDefault="001A5827" w:rsidP="002A3832">
      <w:pPr>
        <w:pStyle w:val="Standard"/>
        <w:spacing w:after="0"/>
        <w:ind w:firstLine="708"/>
        <w:jc w:val="both"/>
      </w:pPr>
    </w:p>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bookmarkStart w:id="29" w:name="_Toc502917842"/>
      <w:bookmarkStart w:id="30" w:name="_Toc493074976"/>
      <w:r w:rsidRPr="00EE38F9">
        <w:rPr>
          <w:rFonts w:ascii="Calibri" w:hAnsi="Calibri" w:cs="Calibri"/>
          <w:b w:val="0"/>
          <w:bCs w:val="0"/>
          <w:sz w:val="22"/>
          <w:szCs w:val="22"/>
        </w:rPr>
        <w:t>Ideowy schemat instalacji 2,24 kW (1-fazowa instalacja wewnętrzna w budynku, 1-fazowa instalacja PV)</w:t>
      </w:r>
      <w:bookmarkEnd w:id="29"/>
      <w:bookmarkEnd w:id="30"/>
    </w:p>
    <w:p w:rsidR="001A5827" w:rsidRDefault="001A5827" w:rsidP="00EE38F9">
      <w:r>
        <w:rPr>
          <w:noProof/>
          <w:lang w:eastAsia="pl-PL"/>
        </w:rPr>
        <w:pict>
          <v:shape id="Obraz 30" o:spid="_x0000_i1030" type="#_x0000_t75" alt="Schemat 8 paneli 1-fazowa instalacja wewnętrzna w budynku, 1-fazowa instalacja PV" style="width:452.25pt;height:262.5pt;visibility:visible">
            <v:imagedata r:id="rId13" o:title=""/>
          </v:shape>
        </w:pict>
      </w:r>
    </w:p>
    <w:p w:rsidR="001A5827"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2,24 kW (3-fazowa instalacja wewnętrzna w budynku, 1-fazowa instalacja PV)</w:t>
      </w:r>
    </w:p>
    <w:p w:rsidR="001A5827" w:rsidRPr="00EE38F9" w:rsidRDefault="001A5827" w:rsidP="00EE38F9">
      <w:r>
        <w:rPr>
          <w:noProof/>
          <w:lang w:eastAsia="pl-PL"/>
        </w:rPr>
        <w:pict>
          <v:shape id="Obraz 29" o:spid="_x0000_i1031" type="#_x0000_t75" alt="Schemat 8 paneli 3-fazowa instalacja wewnętrzna w budynku, 1-fazowa instalacja PV" style="width:452.25pt;height:262.5pt;visibility:visible">
            <v:imagedata r:id="rId14" o:title=""/>
          </v:shape>
        </w:pict>
      </w:r>
    </w:p>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3,36 kW (1-fazowa instalacja wewnętrzna w budynku, 1-fazowa instalacja PV)</w:t>
      </w:r>
    </w:p>
    <w:p w:rsidR="001A5827" w:rsidRPr="00EE38F9" w:rsidRDefault="001A5827" w:rsidP="00EE38F9">
      <w:r>
        <w:rPr>
          <w:noProof/>
          <w:lang w:eastAsia="pl-PL"/>
        </w:rPr>
        <w:pict>
          <v:shape id="Obraz 27" o:spid="_x0000_i1032" type="#_x0000_t75" alt="Schemat 12 paneli 1-fazowa instalacja wewnętrzna w budynku, 1-fazowa instalacja PV" style="width:452.25pt;height:262.5pt;visibility:visible">
            <v:imagedata r:id="rId15" o:title=""/>
          </v:shape>
        </w:pict>
      </w:r>
    </w:p>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3,36 kW (3-fazowa instalacja wewnętrzna w budynku, 1-fazowa instalacja PV)</w:t>
      </w:r>
    </w:p>
    <w:p w:rsidR="001A5827" w:rsidRPr="00EE38F9" w:rsidRDefault="001A5827" w:rsidP="00EE38F9">
      <w:r>
        <w:rPr>
          <w:noProof/>
          <w:lang w:eastAsia="pl-PL"/>
        </w:rPr>
        <w:pict>
          <v:shape id="Obraz 26" o:spid="_x0000_i1033" type="#_x0000_t75" alt="Schemat 12 paneli 3-fazowa instalacja wewnętrzna w budynku, 1-fazowa instalacja PV" style="width:452.25pt;height:262.5pt;visibility:visible">
            <v:imagedata r:id="rId16" o:title=""/>
          </v:shape>
        </w:pict>
      </w:r>
    </w:p>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3,36 kW (3-fazowa instalacja wewnętrzna w budynku, 3-fazowa instalacja PV)</w:t>
      </w:r>
    </w:p>
    <w:p w:rsidR="001A5827" w:rsidRPr="00EE38F9" w:rsidRDefault="001A5827" w:rsidP="00EE38F9">
      <w:r>
        <w:rPr>
          <w:noProof/>
          <w:lang w:eastAsia="pl-PL"/>
        </w:rPr>
        <w:pict>
          <v:shape id="Obraz 25" o:spid="_x0000_i1034" type="#_x0000_t75" alt="Schemat 12 paneli 3-fazowa instalacja wewnętrzna w budynku, 3-fazowa instalacja PV" style="width:453.75pt;height:261pt;visibility:visible">
            <v:imagedata r:id="rId17" o:title=""/>
          </v:shape>
        </w:pict>
      </w:r>
    </w:p>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3,92 kW (1-fazowa instalacja wewnętrzna w budynku, 1-fazowa instalacja PV)</w:t>
      </w:r>
    </w:p>
    <w:p w:rsidR="001A5827" w:rsidRPr="00EE38F9" w:rsidRDefault="001A5827" w:rsidP="00EE38F9">
      <w:r>
        <w:rPr>
          <w:noProof/>
          <w:lang w:eastAsia="pl-PL"/>
        </w:rPr>
        <w:pict>
          <v:shape id="Obraz 24" o:spid="_x0000_i1035" type="#_x0000_t75" alt="Schemat 14 paneli 1-fazowa instalacja wewnętrzna w budynku, 1-fazowa instalacja PV" style="width:452.25pt;height:262.5pt;visibility:visible">
            <v:imagedata r:id="rId18" o:title=""/>
          </v:shape>
        </w:pict>
      </w:r>
    </w:p>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3,92 kW (3-fazowa instalacja wewnętrzna w budynku, 1-fazowa instalacja PV)</w:t>
      </w:r>
    </w:p>
    <w:p w:rsidR="001A5827" w:rsidRPr="00EE38F9" w:rsidRDefault="001A5827" w:rsidP="00EE38F9">
      <w:r>
        <w:rPr>
          <w:noProof/>
          <w:lang w:eastAsia="pl-PL"/>
        </w:rPr>
        <w:pict>
          <v:shape id="Obraz 23" o:spid="_x0000_i1036" type="#_x0000_t75" alt="Schemat 14 paneli 3-fazowa instalacja wewnętrzna w budynku, 1-fazowa instalacja PV" style="width:452.25pt;height:262.5pt;visibility:visible">
            <v:imagedata r:id="rId19" o:title=""/>
          </v:shape>
        </w:pict>
      </w:r>
    </w:p>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3,92 kW (3-fazowa instalacja wewnętrzna w budynku, 3-fazowa instalacja PV)</w:t>
      </w:r>
    </w:p>
    <w:p w:rsidR="001A5827" w:rsidRPr="00EE38F9" w:rsidRDefault="001A5827" w:rsidP="00EE38F9">
      <w:r>
        <w:rPr>
          <w:noProof/>
          <w:lang w:eastAsia="pl-PL"/>
        </w:rPr>
        <w:pict>
          <v:shape id="Obraz 22" o:spid="_x0000_i1037" type="#_x0000_t75" alt="Schemat 14 paneli 3-fazowa instalacja wewnętrzna w budynku, 3-fazowa instalacja PV" style="width:452.25pt;height:262.5pt;visibility:visible">
            <v:imagedata r:id="rId20" o:title=""/>
          </v:shape>
        </w:pict>
      </w:r>
    </w:p>
    <w:p w:rsidR="001A5827" w:rsidRPr="00EE38F9" w:rsidRDefault="001A5827" w:rsidP="00EE38F9"/>
    <w:p w:rsidR="001A5827" w:rsidRPr="00EE38F9" w:rsidRDefault="001A5827" w:rsidP="00726A65">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4,48 kW (1-fazowa instalacja wewnętrzna w budynku, 1-fazowa instalacja PV)</w:t>
      </w:r>
    </w:p>
    <w:p w:rsidR="001A5827" w:rsidRPr="00EE38F9" w:rsidRDefault="001A5827" w:rsidP="00726A65">
      <w:r>
        <w:rPr>
          <w:noProof/>
          <w:lang w:eastAsia="pl-PL"/>
        </w:rPr>
        <w:pict>
          <v:shape id="Obraz 21" o:spid="_x0000_i1038" type="#_x0000_t75" alt="Schemat 16 paneli 1-fazowa instalacja wewnętrzna w budynku, 1-fazowa instalacja PV" style="width:452.25pt;height:262.5pt;visibility:visible">
            <v:imagedata r:id="rId21" o:title=""/>
          </v:shape>
        </w:pict>
      </w:r>
    </w:p>
    <w:p w:rsidR="001A5827" w:rsidRPr="00EE38F9" w:rsidRDefault="001A5827" w:rsidP="00726A65"/>
    <w:p w:rsidR="001A5827" w:rsidRPr="00EE38F9" w:rsidRDefault="001A5827" w:rsidP="00726A65">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4,48 kW (3-fazowa instalacja wewnętrzna w budynku, 1-fazowa instalacja PV)</w:t>
      </w:r>
    </w:p>
    <w:p w:rsidR="001A5827" w:rsidRPr="00EE38F9" w:rsidRDefault="001A5827" w:rsidP="00726A65">
      <w:r>
        <w:rPr>
          <w:noProof/>
          <w:lang w:eastAsia="pl-PL"/>
        </w:rPr>
        <w:pict>
          <v:shape id="Obraz 20" o:spid="_x0000_i1039" type="#_x0000_t75" alt="Schemat 16 paneli 3-fazowa instalacja wewnętrzna w budynku, 1-fazowa instalacja PV" style="width:452.25pt;height:262.5pt;visibility:visible">
            <v:imagedata r:id="rId22" o:title=""/>
          </v:shape>
        </w:pict>
      </w:r>
    </w:p>
    <w:p w:rsidR="001A5827" w:rsidRPr="00EE38F9" w:rsidRDefault="001A5827" w:rsidP="00726A65"/>
    <w:p w:rsidR="001A5827" w:rsidRPr="00EE38F9" w:rsidRDefault="001A5827" w:rsidP="00726A65"/>
    <w:p w:rsidR="001A5827" w:rsidRPr="00EE38F9" w:rsidRDefault="001A5827" w:rsidP="00726A65"/>
    <w:p w:rsidR="001A5827" w:rsidRPr="00EE38F9" w:rsidRDefault="001A5827" w:rsidP="00726A65"/>
    <w:p w:rsidR="001A5827" w:rsidRPr="00EE38F9" w:rsidRDefault="001A5827" w:rsidP="00726A65">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4,48 kW (3-fazowa instalacja wewnętrzna w budynku, 3-fazowa instalacja PV)</w:t>
      </w:r>
    </w:p>
    <w:p w:rsidR="001A5827" w:rsidRPr="00EE38F9" w:rsidRDefault="001A5827" w:rsidP="00726A65">
      <w:r>
        <w:rPr>
          <w:noProof/>
          <w:lang w:eastAsia="pl-PL"/>
        </w:rPr>
        <w:pict>
          <v:shape id="Obraz 15" o:spid="_x0000_i1040" type="#_x0000_t75" alt="Schemat 16 paneli 3-fazowa instalacja wewnętrzna w budynku, 3-fazowa instalacja PV" style="width:453.75pt;height:261pt;visibility:visible">
            <v:imagedata r:id="rId23" o:title=""/>
          </v:shape>
        </w:pict>
      </w:r>
    </w:p>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4,76 kW (1-fazowa instalacja wewnętrzna w budynku, 1-fazowa instalacja PV)</w:t>
      </w:r>
    </w:p>
    <w:p w:rsidR="001A5827" w:rsidRPr="00EE38F9" w:rsidRDefault="001A5827" w:rsidP="00EE38F9">
      <w:r>
        <w:rPr>
          <w:noProof/>
          <w:lang w:eastAsia="pl-PL"/>
        </w:rPr>
        <w:pict>
          <v:shape id="Obraz 12" o:spid="_x0000_i1041" type="#_x0000_t75" alt="Schemat 17 paneli 1-fazowa instalacja wewnętrzna w budynku, 1-fazowa instalacja PV" style="width:452.25pt;height:262.5pt;visibility:visible">
            <v:imagedata r:id="rId24" o:title=""/>
          </v:shape>
        </w:pict>
      </w:r>
    </w:p>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4,76 kW (3-fazowa instalacja wewnętrzna w budynku, 1-fazowa instalacja PV)</w:t>
      </w:r>
    </w:p>
    <w:p w:rsidR="001A5827" w:rsidRPr="00EE38F9" w:rsidRDefault="001A5827" w:rsidP="00EE38F9">
      <w:r>
        <w:rPr>
          <w:noProof/>
          <w:lang w:eastAsia="pl-PL"/>
        </w:rPr>
        <w:pict>
          <v:shape id="Obraz 11" o:spid="_x0000_i1042" type="#_x0000_t75" alt="Schemat 17 paneli 3-fazowa instalacja wewnętrzna w budynku, 1-fazowa instalacja PV" style="width:452.25pt;height:262.5pt;visibility:visible">
            <v:imagedata r:id="rId25" o:title=""/>
          </v:shape>
        </w:pict>
      </w:r>
    </w:p>
    <w:p w:rsidR="001A5827" w:rsidRPr="00EE38F9" w:rsidRDefault="001A5827" w:rsidP="00EE38F9"/>
    <w:p w:rsidR="001A5827" w:rsidRPr="00EE38F9" w:rsidRDefault="001A5827" w:rsidP="00AF3E42">
      <w:pPr>
        <w:pStyle w:val="Heading1"/>
        <w:keepNext/>
        <w:keepLines/>
        <w:widowControl/>
        <w:numPr>
          <w:ilvl w:val="0"/>
          <w:numId w:val="64"/>
        </w:numPr>
        <w:pBdr>
          <w:top w:val="none" w:sz="0" w:space="0" w:color="auto"/>
          <w:left w:val="none" w:sz="0" w:space="0" w:color="auto"/>
          <w:bottom w:val="none" w:sz="0" w:space="0" w:color="auto"/>
          <w:right w:val="none" w:sz="0" w:space="0" w:color="auto"/>
        </w:pBdr>
        <w:shd w:val="clear" w:color="auto" w:fill="auto"/>
        <w:spacing w:after="120"/>
        <w:ind w:left="-142"/>
        <w:jc w:val="both"/>
        <w:rPr>
          <w:rFonts w:ascii="Calibri" w:hAnsi="Calibri" w:cs="Calibri"/>
          <w:b w:val="0"/>
          <w:bCs w:val="0"/>
          <w:sz w:val="22"/>
          <w:szCs w:val="22"/>
        </w:rPr>
      </w:pPr>
      <w:r w:rsidRPr="00EE38F9">
        <w:rPr>
          <w:rFonts w:ascii="Calibri" w:hAnsi="Calibri" w:cs="Calibri"/>
          <w:b w:val="0"/>
          <w:bCs w:val="0"/>
          <w:sz w:val="22"/>
          <w:szCs w:val="22"/>
        </w:rPr>
        <w:t>Ideowy schemat instalacji 4,76 kW (3-fazowa instalacja wewnętrzna w budynku, 3-fazowa instalacja PV)</w:t>
      </w:r>
    </w:p>
    <w:p w:rsidR="001A5827" w:rsidRPr="00EE38F9" w:rsidRDefault="001A5827" w:rsidP="00EE38F9">
      <w:r>
        <w:rPr>
          <w:noProof/>
          <w:lang w:eastAsia="pl-PL"/>
        </w:rPr>
        <w:pict>
          <v:shape id="Obraz 10" o:spid="_x0000_i1043" type="#_x0000_t75" alt="Schemat 17 paneli 3-fazowa instalacja wewnętrzna w budynku, 3-fazowa instalacja PV" style="width:453.75pt;height:261pt;visibility:visible">
            <v:imagedata r:id="rId26" o:title=""/>
          </v:shape>
        </w:pict>
      </w:r>
    </w:p>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EE38F9"/>
    <w:p w:rsidR="001A5827" w:rsidRPr="00EE38F9" w:rsidRDefault="001A5827" w:rsidP="00EE38F9"/>
    <w:p w:rsidR="001A5827" w:rsidRDefault="001A5827" w:rsidP="00EE38F9"/>
    <w:p w:rsidR="001A5827" w:rsidRPr="00EE38F9" w:rsidRDefault="001A5827" w:rsidP="00EE38F9"/>
    <w:p w:rsidR="001A5827" w:rsidRPr="00EE38F9" w:rsidRDefault="001A5827" w:rsidP="00EE38F9"/>
    <w:p w:rsidR="001A5827" w:rsidRPr="00A815DD" w:rsidRDefault="001A5827" w:rsidP="0013000B">
      <w:pPr>
        <w:pStyle w:val="Standard"/>
        <w:shd w:val="clear" w:color="auto" w:fill="92D050"/>
        <w:spacing w:after="0"/>
        <w:jc w:val="both"/>
      </w:pPr>
      <w:r w:rsidRPr="00A815DD">
        <w:rPr>
          <w:b/>
          <w:bCs/>
        </w:rPr>
        <w:t>Warunki środowiskowe</w:t>
      </w:r>
    </w:p>
    <w:p w:rsidR="001A5827" w:rsidRPr="00403058" w:rsidRDefault="001A5827" w:rsidP="002A3832">
      <w:pPr>
        <w:pStyle w:val="Standard"/>
        <w:tabs>
          <w:tab w:val="left" w:pos="284"/>
          <w:tab w:val="left" w:pos="426"/>
          <w:tab w:val="left" w:pos="709"/>
        </w:tabs>
        <w:spacing w:after="0"/>
        <w:jc w:val="both"/>
      </w:pPr>
      <w:r w:rsidRPr="00A815DD">
        <w:rPr>
          <w:color w:val="000000"/>
          <w:lang w:eastAsia="pl-PL"/>
        </w:rPr>
        <w:t xml:space="preserve">Inwestycja przyczyni się do poprawy poziomu życia mieszkańców </w:t>
      </w:r>
      <w:r>
        <w:rPr>
          <w:color w:val="000000"/>
          <w:lang w:eastAsia="pl-PL"/>
        </w:rPr>
        <w:t xml:space="preserve">Gminy. </w:t>
      </w:r>
      <w:r w:rsidRPr="00A815DD">
        <w:rPr>
          <w:color w:val="000000"/>
          <w:lang w:eastAsia="pl-PL"/>
        </w:rPr>
        <w:t>Wykorzystując nowoczesną technologię przyjazną środowisku wpłynie na poprawę stanu środowiska naturalnego dzięki ograniczeniu emisji CO</w:t>
      </w:r>
      <w:r w:rsidRPr="00A815DD">
        <w:rPr>
          <w:color w:val="000000"/>
          <w:vertAlign w:val="subscript"/>
          <w:lang w:eastAsia="pl-PL"/>
        </w:rPr>
        <w:t>2</w:t>
      </w:r>
      <w:r w:rsidRPr="00A815DD">
        <w:rPr>
          <w:color w:val="000000"/>
          <w:lang w:eastAsia="pl-PL"/>
        </w:rPr>
        <w:t xml:space="preserve"> </w:t>
      </w:r>
      <w:r>
        <w:rPr>
          <w:color w:val="000000"/>
          <w:lang w:eastAsia="pl-PL"/>
        </w:rPr>
        <w:t xml:space="preserve">oraz pyłów do atmosfery. </w:t>
      </w:r>
    </w:p>
    <w:p w:rsidR="001A5827" w:rsidRPr="00403058" w:rsidRDefault="001A5827" w:rsidP="002A3832">
      <w:pPr>
        <w:pStyle w:val="Standard"/>
        <w:tabs>
          <w:tab w:val="left" w:pos="284"/>
          <w:tab w:val="left" w:pos="426"/>
          <w:tab w:val="left" w:pos="709"/>
        </w:tabs>
        <w:spacing w:after="0"/>
        <w:jc w:val="both"/>
      </w:pPr>
      <w:r w:rsidRPr="00A815DD">
        <w:rPr>
          <w:color w:val="000000"/>
          <w:lang w:eastAsia="pl-PL"/>
        </w:rPr>
        <w:t>Przedmiotowa inwestycja nie jest wymieniona w ustawie z dnia 3 października 2008 r. o udostępnianiu informacji o środowisku i jego ochronie, udziale społeczeństwa w ochronie środowiska oraz o ocenach oddziaływania na środowisko</w:t>
      </w:r>
      <w:r>
        <w:rPr>
          <w:color w:val="000000"/>
          <w:lang w:eastAsia="pl-PL"/>
        </w:rPr>
        <w:t xml:space="preserve"> (</w:t>
      </w:r>
      <w:r>
        <w:rPr>
          <w:rStyle w:val="h1"/>
        </w:rPr>
        <w:t>Dz.U. 2017 poz. 1405)</w:t>
      </w:r>
      <w:r w:rsidRPr="00A815DD">
        <w:rPr>
          <w:color w:val="000000"/>
          <w:lang w:eastAsia="pl-PL"/>
        </w:rPr>
        <w:t>.</w:t>
      </w:r>
    </w:p>
    <w:p w:rsidR="001A5827" w:rsidRDefault="001A5827" w:rsidP="002A3832">
      <w:pPr>
        <w:pStyle w:val="Standard"/>
        <w:tabs>
          <w:tab w:val="left" w:pos="284"/>
          <w:tab w:val="left" w:pos="426"/>
          <w:tab w:val="left" w:pos="709"/>
        </w:tabs>
        <w:spacing w:after="0"/>
        <w:jc w:val="both"/>
        <w:rPr>
          <w:color w:val="000000"/>
          <w:lang w:eastAsia="pl-PL"/>
        </w:rPr>
      </w:pPr>
      <w:r w:rsidRPr="00A815DD">
        <w:rPr>
          <w:color w:val="000000"/>
          <w:lang w:eastAsia="pl-PL"/>
        </w:rPr>
        <w:t xml:space="preserve">Rozwiązania technologiczne stosowane w </w:t>
      </w:r>
      <w:r>
        <w:rPr>
          <w:color w:val="000000"/>
          <w:lang w:eastAsia="pl-PL"/>
        </w:rPr>
        <w:t>PFU</w:t>
      </w:r>
      <w:r w:rsidRPr="00A815DD">
        <w:rPr>
          <w:color w:val="000000"/>
          <w:lang w:eastAsia="pl-PL"/>
        </w:rPr>
        <w:t xml:space="preserve"> nie stanowią zagrożenia dla środowiska naturalnego w świetle obowiązującego prawa. Z przepisów ustawy z dnia 27</w:t>
      </w:r>
      <w:r>
        <w:rPr>
          <w:color w:val="000000"/>
          <w:lang w:eastAsia="pl-PL"/>
        </w:rPr>
        <w:t xml:space="preserve"> kwietnia</w:t>
      </w:r>
      <w:r w:rsidRPr="00A815DD">
        <w:rPr>
          <w:color w:val="000000"/>
          <w:lang w:eastAsia="pl-PL"/>
        </w:rPr>
        <w:t xml:space="preserve"> 2001</w:t>
      </w:r>
      <w:r>
        <w:rPr>
          <w:color w:val="000000"/>
          <w:lang w:eastAsia="pl-PL"/>
        </w:rPr>
        <w:t xml:space="preserve"> </w:t>
      </w:r>
      <w:r w:rsidRPr="00A815DD">
        <w:rPr>
          <w:color w:val="000000"/>
          <w:lang w:eastAsia="pl-PL"/>
        </w:rPr>
        <w:t>r. Prawo ochrony środowiska (</w:t>
      </w:r>
      <w:r>
        <w:rPr>
          <w:rStyle w:val="h1"/>
        </w:rPr>
        <w:t>Dz.U. 2017 poz. 519)</w:t>
      </w:r>
      <w:r w:rsidRPr="00A815DD">
        <w:rPr>
          <w:color w:val="000000"/>
          <w:lang w:eastAsia="pl-PL"/>
        </w:rPr>
        <w:t xml:space="preserve"> oraz ustawy z dnia 3 października 2008r. o udostępnianiu informacji o środowisku i jego ochronie, udziale społeczeństwa w ochronie środowiska oraz o ocenach oddziaływania na środowisko (</w:t>
      </w:r>
      <w:r>
        <w:rPr>
          <w:rStyle w:val="h1"/>
        </w:rPr>
        <w:t>Dz.U. 2017 poz. 1405</w:t>
      </w:r>
      <w:r w:rsidRPr="00A815DD">
        <w:rPr>
          <w:color w:val="000000"/>
          <w:lang w:eastAsia="pl-PL"/>
        </w:rPr>
        <w:t>) wynika, iż planowana inwestycja nie wymaga sporządzania raportu oddziaływania na środowisko.</w:t>
      </w:r>
      <w:r>
        <w:rPr>
          <w:color w:val="000000"/>
          <w:lang w:eastAsia="pl-PL"/>
        </w:rPr>
        <w:t xml:space="preserve"> </w:t>
      </w:r>
      <w:r w:rsidRPr="00A815DD">
        <w:rPr>
          <w:color w:val="000000"/>
          <w:lang w:eastAsia="pl-PL"/>
        </w:rPr>
        <w:t>Urządzen</w:t>
      </w:r>
      <w:r>
        <w:rPr>
          <w:color w:val="000000"/>
          <w:lang w:eastAsia="pl-PL"/>
        </w:rPr>
        <w:t xml:space="preserve">ia, które zostaną zastosowane, </w:t>
      </w:r>
      <w:r w:rsidRPr="00A815DD">
        <w:rPr>
          <w:color w:val="000000"/>
          <w:lang w:eastAsia="pl-PL"/>
        </w:rPr>
        <w:t>będą posiadać ważne certyfikaty lub deklaracje zgodności z obowiązującymi normami. Realizacja zadania nie powoduje negatywnych zmian w środowisku.</w:t>
      </w:r>
    </w:p>
    <w:p w:rsidR="001A5827" w:rsidRPr="001D1FD3" w:rsidRDefault="001A5827" w:rsidP="002A3832">
      <w:pPr>
        <w:pStyle w:val="Standard"/>
        <w:tabs>
          <w:tab w:val="left" w:pos="284"/>
          <w:tab w:val="left" w:pos="426"/>
          <w:tab w:val="left" w:pos="709"/>
        </w:tabs>
        <w:spacing w:after="0"/>
        <w:jc w:val="both"/>
      </w:pPr>
    </w:p>
    <w:p w:rsidR="001A5827" w:rsidRPr="00D35856" w:rsidRDefault="001A5827" w:rsidP="00D35856">
      <w:pPr>
        <w:pStyle w:val="Heading4"/>
        <w:rPr>
          <w:rFonts w:cs="Calibri"/>
        </w:rPr>
      </w:pPr>
      <w:bookmarkStart w:id="31" w:name="_Toc455563491"/>
      <w:bookmarkStart w:id="32" w:name="_Toc506260309"/>
      <w:r w:rsidRPr="00A815DD">
        <w:t>Wymagania dotyczące warunków wykonania i odbioru robót budowlanych</w:t>
      </w:r>
      <w:bookmarkEnd w:id="31"/>
      <w:bookmarkEnd w:id="32"/>
    </w:p>
    <w:p w:rsidR="001A5827" w:rsidRPr="00F1736E" w:rsidRDefault="001A5827" w:rsidP="00AF3E42">
      <w:pPr>
        <w:pStyle w:val="Standard"/>
        <w:numPr>
          <w:ilvl w:val="0"/>
          <w:numId w:val="41"/>
        </w:numPr>
        <w:spacing w:after="0"/>
        <w:jc w:val="both"/>
        <w:rPr>
          <w:rFonts w:ascii="Georgia" w:hAnsi="Georgia" w:cs="Georgia"/>
          <w:b/>
          <w:bCs/>
        </w:rPr>
      </w:pPr>
      <w:r w:rsidRPr="00F1736E">
        <w:rPr>
          <w:rFonts w:ascii="Georgia" w:hAnsi="Georgia" w:cs="Georgia"/>
          <w:b/>
          <w:bCs/>
          <w:u w:val="single"/>
        </w:rPr>
        <w:t>Przygotowanie terenu budowy</w:t>
      </w:r>
    </w:p>
    <w:p w:rsidR="001A5827" w:rsidRPr="00A815DD" w:rsidRDefault="001A5827" w:rsidP="00C32C83">
      <w:pPr>
        <w:pStyle w:val="Standard"/>
        <w:spacing w:after="0"/>
        <w:jc w:val="both"/>
      </w:pPr>
      <w:r w:rsidRPr="00A815DD">
        <w:t>Wykonawca zobowiązany jest stosować się do ogólnie obowiązujących przepisów prawa pracy, zasad BHP i ppoż. przy realizacji poszczególnych etapów zadania.</w:t>
      </w:r>
    </w:p>
    <w:p w:rsidR="001A5827" w:rsidRPr="00A815DD" w:rsidRDefault="001A5827" w:rsidP="00C32C83">
      <w:pPr>
        <w:pStyle w:val="Standard"/>
        <w:spacing w:after="0"/>
        <w:jc w:val="both"/>
      </w:pPr>
      <w:r w:rsidRPr="00A815DD">
        <w:t>Wykonawca zobowiązany jest do uporządkowania placu budowy i doprowadzenia terenu wokół budynku do stanu pierwotnego (zastanego przez rozpoczęciem prac) włącznie z odtworzeniem ewentualnie zniszczonych elementów zagospodarowania terenu.</w:t>
      </w:r>
    </w:p>
    <w:p w:rsidR="001A5827" w:rsidRPr="00A815DD" w:rsidRDefault="001A5827" w:rsidP="00C32C83">
      <w:pPr>
        <w:pStyle w:val="Standard"/>
        <w:spacing w:after="0"/>
        <w:jc w:val="both"/>
      </w:pPr>
      <w:r w:rsidRPr="00A815DD">
        <w:t>Wykonawca będzie zobowiązany umową do przyjęcia odpowiedzialności od następstw i za wyniki w poszczególnych zakresach działań tj.:</w:t>
      </w:r>
    </w:p>
    <w:p w:rsidR="001A5827" w:rsidRDefault="001A5827" w:rsidP="002A3832">
      <w:pPr>
        <w:pStyle w:val="Standard"/>
        <w:spacing w:after="0"/>
        <w:ind w:firstLine="708"/>
        <w:jc w:val="both"/>
      </w:pPr>
    </w:p>
    <w:p w:rsidR="001A5827" w:rsidRPr="00A815DD" w:rsidRDefault="001A5827" w:rsidP="008C225F">
      <w:pPr>
        <w:pStyle w:val="Standard"/>
        <w:shd w:val="clear" w:color="auto" w:fill="92D050"/>
        <w:spacing w:after="0"/>
        <w:jc w:val="both"/>
      </w:pPr>
      <w:r w:rsidRPr="00A815DD">
        <w:rPr>
          <w:i/>
          <w:iCs/>
        </w:rPr>
        <w:t>a. Zabezpieczenie terenu budowy</w:t>
      </w:r>
    </w:p>
    <w:p w:rsidR="001A5827" w:rsidRPr="00A815DD" w:rsidRDefault="001A5827" w:rsidP="00C32C83">
      <w:pPr>
        <w:pStyle w:val="Standard"/>
        <w:spacing w:after="0"/>
        <w:jc w:val="both"/>
      </w:pPr>
      <w:r w:rsidRPr="00A815DD">
        <w:t>Wykonawca jest zobowiązany do pełnego zabezpieczenia terenu budowy. W miejscach przylegających do dróg otwartych dla ruchu, w zależności od potrzeb, Wykonawca ogrodzi, wyraźnie oznakuje lub w inny sposób zabezpieczy teren budowy.</w:t>
      </w:r>
    </w:p>
    <w:p w:rsidR="001A5827" w:rsidRPr="00A815DD" w:rsidRDefault="001A5827" w:rsidP="00C32C83">
      <w:pPr>
        <w:pStyle w:val="Standard"/>
        <w:spacing w:after="0"/>
        <w:jc w:val="both"/>
      </w:pPr>
      <w:r w:rsidRPr="00A815DD">
        <w:t>Wykonawca realizujący inwestycję zobowiązany będzie także do utrzymania ruchu publicznego oraz utrzymania istniejących obiektów na terenie budowy w okresie trwania realizacji zadania (prac projektowych, montażowych i instalatorskich), aż do zakończenia i odbioru ostatecznego robót.</w:t>
      </w:r>
    </w:p>
    <w:p w:rsidR="001A5827" w:rsidRPr="00A815DD" w:rsidRDefault="001A5827" w:rsidP="002A3832">
      <w:pPr>
        <w:pStyle w:val="Standard"/>
        <w:spacing w:after="0"/>
        <w:jc w:val="both"/>
      </w:pPr>
      <w:r w:rsidRPr="00A815DD">
        <w:t xml:space="preserve">Ewentualne koszty związane z zabezpieczeniem terenu budowy/realizacji </w:t>
      </w:r>
      <w:r>
        <w:t>zamówienia</w:t>
      </w:r>
      <w:r w:rsidRPr="00A815DD">
        <w:t xml:space="preserve"> są zawarte w cenie montażu instalacji fotowoltaicznej </w:t>
      </w:r>
      <w:r>
        <w:t xml:space="preserve">i </w:t>
      </w:r>
      <w:r w:rsidRPr="00A815DD">
        <w:t>nie mogą podlegać dodatkowemu finansowaniu.</w:t>
      </w:r>
    </w:p>
    <w:p w:rsidR="001A5827" w:rsidRPr="00A815DD" w:rsidRDefault="001A5827" w:rsidP="002A3832">
      <w:pPr>
        <w:pStyle w:val="Standard"/>
        <w:spacing w:after="0"/>
        <w:jc w:val="both"/>
      </w:pPr>
    </w:p>
    <w:p w:rsidR="001A5827" w:rsidRPr="00A815DD" w:rsidRDefault="001A5827" w:rsidP="008C225F">
      <w:pPr>
        <w:pStyle w:val="Standard"/>
        <w:shd w:val="clear" w:color="auto" w:fill="92D050"/>
        <w:spacing w:after="0"/>
        <w:jc w:val="both"/>
      </w:pPr>
      <w:r w:rsidRPr="00A815DD">
        <w:rPr>
          <w:i/>
          <w:iCs/>
        </w:rPr>
        <w:t>b. Zabezpieczenie interesów osób trzecich</w:t>
      </w:r>
    </w:p>
    <w:p w:rsidR="001A5827" w:rsidRPr="00A815DD" w:rsidRDefault="001A5827" w:rsidP="00C32C83">
      <w:pPr>
        <w:pStyle w:val="Standard"/>
        <w:spacing w:after="0"/>
        <w:jc w:val="both"/>
      </w:pPr>
      <w:r w:rsidRPr="00A815DD">
        <w:t>Wykonawca będzie realizować roboty w sposób powodujący minimalne niedogodności dla osób korzystających z obiektu. Wykonawca odpowiada za ochronę instalacji na powierzchni ziemi i za urządzenia podziemne takie jak kable, rurociągi itp.</w:t>
      </w:r>
    </w:p>
    <w:p w:rsidR="001A5827" w:rsidRPr="00A815DD" w:rsidRDefault="001A5827" w:rsidP="00C32C83">
      <w:pPr>
        <w:pStyle w:val="Standard"/>
        <w:spacing w:after="0"/>
        <w:jc w:val="both"/>
      </w:pPr>
      <w:r w:rsidRPr="00A815DD">
        <w:t>Wykonawca odpowiada także za wszelkie uszkodzenia obiektów, zarówno na terenie montażu instalacji fotowoltaicznej jak również w sąsiedztwie budowy, spowodowane jego działalnością.</w:t>
      </w:r>
    </w:p>
    <w:p w:rsidR="001A5827" w:rsidRPr="00A815DD" w:rsidRDefault="001A5827" w:rsidP="002A3832">
      <w:pPr>
        <w:pStyle w:val="Standard"/>
        <w:spacing w:after="0"/>
        <w:jc w:val="both"/>
      </w:pPr>
    </w:p>
    <w:p w:rsidR="001A5827" w:rsidRPr="00A815DD" w:rsidRDefault="001A5827" w:rsidP="008C225F">
      <w:pPr>
        <w:pStyle w:val="Standard"/>
        <w:shd w:val="clear" w:color="auto" w:fill="92D050"/>
        <w:spacing w:after="0"/>
        <w:jc w:val="both"/>
      </w:pPr>
      <w:r w:rsidRPr="00A815DD">
        <w:rPr>
          <w:i/>
          <w:iCs/>
        </w:rPr>
        <w:t>c. Ochrona środowiska</w:t>
      </w:r>
    </w:p>
    <w:p w:rsidR="001A5827" w:rsidRPr="00A815DD" w:rsidRDefault="001A5827" w:rsidP="002A3832">
      <w:pPr>
        <w:pStyle w:val="Standard"/>
        <w:spacing w:after="0"/>
        <w:jc w:val="both"/>
      </w:pPr>
      <w:r w:rsidRPr="00A815DD">
        <w:t>Wykonawca musi być w pełni świadomy wszystkich przepisów dotyczących ochrony środowiska i zapewnić ich przestrzeganie. Wykonawca ma zatem obowiązek znać i stosować w czasie prowadzenia robót wszelkie przepisy dotyczące ochrony środowiska naturalnego.</w:t>
      </w:r>
    </w:p>
    <w:p w:rsidR="001A5827" w:rsidRPr="00A815DD" w:rsidRDefault="001A5827" w:rsidP="005A0100">
      <w:pPr>
        <w:pStyle w:val="Standard"/>
        <w:spacing w:after="0"/>
        <w:jc w:val="both"/>
      </w:pPr>
    </w:p>
    <w:p w:rsidR="001A5827" w:rsidRPr="00A815DD" w:rsidRDefault="001A5827" w:rsidP="005A0100">
      <w:pPr>
        <w:pStyle w:val="Standard"/>
        <w:spacing w:after="0"/>
        <w:jc w:val="both"/>
      </w:pPr>
      <w:r w:rsidRPr="00A815DD">
        <w:t>W okresie trwania budowy i wykańczania robót Wykonawca będzie:</w:t>
      </w:r>
    </w:p>
    <w:p w:rsidR="001A5827" w:rsidRPr="00A815DD" w:rsidRDefault="001A5827" w:rsidP="002478E1">
      <w:pPr>
        <w:pStyle w:val="ListParagraph"/>
        <w:widowControl/>
        <w:numPr>
          <w:ilvl w:val="0"/>
          <w:numId w:val="17"/>
        </w:numPr>
        <w:suppressAutoHyphens/>
        <w:autoSpaceDN w:val="0"/>
        <w:spacing w:before="120" w:after="120"/>
        <w:ind w:left="357" w:hanging="357"/>
        <w:textAlignment w:val="baseline"/>
      </w:pPr>
      <w:r w:rsidRPr="00A815DD">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rsidR="001A5827" w:rsidRPr="001F019A" w:rsidRDefault="001A5827" w:rsidP="002478E1">
      <w:pPr>
        <w:pStyle w:val="ListParagraph"/>
        <w:widowControl/>
        <w:numPr>
          <w:ilvl w:val="0"/>
          <w:numId w:val="17"/>
        </w:numPr>
        <w:suppressAutoHyphens/>
        <w:autoSpaceDN w:val="0"/>
        <w:spacing w:before="120" w:after="120"/>
        <w:ind w:left="357" w:hanging="357"/>
        <w:textAlignment w:val="baseline"/>
        <w:rPr>
          <w:rFonts w:cs="Calibri"/>
        </w:rPr>
      </w:pPr>
      <w:r w:rsidRPr="00A815DD">
        <w:t>stosować się do wymagań związanych z ochroną środowiska oraz będzie miał szczególny wgląd na: lokalizację magazynów, składowisk i dróg dojazdowych; środki ostrożności i zabezpieczenia przed zanieczyszczeniem zbiorników i cieków wodnych płynami lub substancjami toksycznymi, zanieczyszczeniami powietrza pyłami i gazami, zanieczyszczeniem gleby płynami lub substancjami toksycznymi, możliwością powstawania pożaru.</w:t>
      </w:r>
    </w:p>
    <w:p w:rsidR="001A5827" w:rsidRPr="00A815DD" w:rsidRDefault="001A5827" w:rsidP="002A3832">
      <w:pPr>
        <w:pStyle w:val="Standard"/>
        <w:spacing w:after="0"/>
        <w:jc w:val="both"/>
      </w:pPr>
      <w:r w:rsidRPr="00A815DD">
        <w:t>Materiały, które w sposób trwały są szkodliwe dla otoczenia nie będą dopuszczone do użycia. Wszelkie materiały odpadowe użyte do robót będą miały aprobatę techniczną wydaną przez 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w:t>
      </w:r>
    </w:p>
    <w:p w:rsidR="001A5827" w:rsidRPr="00A815DD" w:rsidRDefault="001A5827" w:rsidP="002A3832">
      <w:pPr>
        <w:pStyle w:val="Standard"/>
        <w:spacing w:after="0"/>
        <w:jc w:val="both"/>
      </w:pPr>
    </w:p>
    <w:p w:rsidR="001A5827" w:rsidRPr="00A815DD" w:rsidRDefault="001A5827" w:rsidP="008C225F">
      <w:pPr>
        <w:pStyle w:val="Standard"/>
        <w:shd w:val="clear" w:color="auto" w:fill="92D050"/>
        <w:spacing w:after="0"/>
        <w:jc w:val="both"/>
      </w:pPr>
      <w:r w:rsidRPr="00A815DD">
        <w:rPr>
          <w:i/>
          <w:iCs/>
        </w:rPr>
        <w:t>d. Bezpieczeństwo ruchu drogowego i pieszego</w:t>
      </w:r>
    </w:p>
    <w:p w:rsidR="001A5827" w:rsidRPr="00A815DD" w:rsidRDefault="001A5827" w:rsidP="005A0100">
      <w:pPr>
        <w:pStyle w:val="Standard"/>
        <w:spacing w:after="0"/>
        <w:jc w:val="both"/>
      </w:pPr>
      <w:r w:rsidRPr="00A815DD">
        <w:t>Wykonawca będzie przestrzegać wszelkich warunków bezpieczeństwa w zakresie ruchu drogowego i pieszego w otoczeniu realizacji zadania. Dotyczy to zarówno zasad bezpieczeństwa podczas transportu instalacji, przemieszczania osób, jak również zabezpieczenia terenu, na którym będą wykonywane instalacje.</w:t>
      </w:r>
    </w:p>
    <w:p w:rsidR="001A5827" w:rsidRPr="00A815DD" w:rsidRDefault="001A5827" w:rsidP="002A3832">
      <w:pPr>
        <w:pStyle w:val="Standard"/>
        <w:spacing w:after="0"/>
        <w:jc w:val="both"/>
      </w:pPr>
    </w:p>
    <w:p w:rsidR="001A5827" w:rsidRPr="00A815DD" w:rsidRDefault="001A5827" w:rsidP="002F0E5B">
      <w:pPr>
        <w:pStyle w:val="Standard"/>
        <w:shd w:val="clear" w:color="auto" w:fill="92D050"/>
        <w:spacing w:after="0"/>
        <w:jc w:val="both"/>
      </w:pPr>
      <w:r w:rsidRPr="00A815DD">
        <w:rPr>
          <w:i/>
          <w:iCs/>
        </w:rPr>
        <w:t>e. Ochrona przeciwpożarowa</w:t>
      </w:r>
    </w:p>
    <w:p w:rsidR="001A5827" w:rsidRPr="00A815DD" w:rsidRDefault="001A5827" w:rsidP="005A0100">
      <w:pPr>
        <w:pStyle w:val="Standard"/>
        <w:spacing w:after="0"/>
        <w:jc w:val="both"/>
      </w:pPr>
      <w:r w:rsidRPr="00A815DD">
        <w:t>Wykonawca będzie przestrzegać przepis</w:t>
      </w:r>
      <w:r>
        <w:t>ów</w:t>
      </w:r>
      <w:r w:rsidRPr="00A815DD">
        <w:t xml:space="preserve"> ochrony przeciwpożarowej. Materiały łatwopalne będą składowane w sposób zgodny z odpowiednimi przepisami i zabezpieczone przed dostępem osób trzecich. Wykonawca będzie odpowiedzialny za wszelkie straty spowodowane pożarem wywołanym jako rezultat realizacji albo przez personel Wykonawcy.</w:t>
      </w:r>
    </w:p>
    <w:p w:rsidR="001A5827" w:rsidRDefault="001A5827" w:rsidP="002A3832">
      <w:pPr>
        <w:pStyle w:val="Standard"/>
        <w:tabs>
          <w:tab w:val="left" w:pos="915"/>
        </w:tabs>
        <w:spacing w:after="0"/>
        <w:jc w:val="both"/>
        <w:rPr>
          <w:u w:val="single"/>
        </w:rPr>
      </w:pPr>
    </w:p>
    <w:p w:rsidR="001A5827" w:rsidRPr="00A815DD" w:rsidRDefault="001A5827" w:rsidP="002A3832">
      <w:pPr>
        <w:pStyle w:val="Standard"/>
        <w:tabs>
          <w:tab w:val="left" w:pos="915"/>
        </w:tabs>
        <w:spacing w:after="0"/>
        <w:jc w:val="both"/>
        <w:rPr>
          <w:u w:val="single"/>
        </w:rPr>
      </w:pPr>
    </w:p>
    <w:p w:rsidR="001A5827" w:rsidRPr="00F1736E" w:rsidRDefault="001A5827" w:rsidP="00AF3E42">
      <w:pPr>
        <w:pStyle w:val="Standard"/>
        <w:numPr>
          <w:ilvl w:val="0"/>
          <w:numId w:val="41"/>
        </w:numPr>
        <w:tabs>
          <w:tab w:val="left" w:pos="915"/>
        </w:tabs>
        <w:spacing w:after="0"/>
        <w:jc w:val="both"/>
        <w:rPr>
          <w:rFonts w:ascii="Georgia" w:hAnsi="Georgia" w:cs="Georgia"/>
          <w:b/>
          <w:bCs/>
        </w:rPr>
      </w:pPr>
      <w:r w:rsidRPr="00F1736E">
        <w:rPr>
          <w:rFonts w:ascii="Georgia" w:hAnsi="Georgia" w:cs="Georgia"/>
          <w:b/>
          <w:bCs/>
          <w:u w:val="single"/>
        </w:rPr>
        <w:t>Wymagania dotyczą</w:t>
      </w:r>
      <w:r>
        <w:rPr>
          <w:rFonts w:ascii="Georgia" w:hAnsi="Georgia" w:cs="Georgia"/>
          <w:b/>
          <w:bCs/>
          <w:u w:val="single"/>
        </w:rPr>
        <w:t xml:space="preserve">ce wykonania robót budowlanych </w:t>
      </w:r>
    </w:p>
    <w:p w:rsidR="001A5827" w:rsidRPr="00A36830" w:rsidRDefault="001A5827" w:rsidP="00E22246">
      <w:pPr>
        <w:pStyle w:val="Standard"/>
        <w:tabs>
          <w:tab w:val="left" w:pos="284"/>
          <w:tab w:val="left" w:pos="426"/>
          <w:tab w:val="left" w:pos="709"/>
        </w:tabs>
        <w:spacing w:after="120"/>
        <w:jc w:val="both"/>
        <w:rPr>
          <w:color w:val="000000"/>
          <w:lang w:eastAsia="pl-PL"/>
        </w:rPr>
      </w:pPr>
      <w:r w:rsidRPr="00A36830">
        <w:rPr>
          <w:color w:val="000000"/>
          <w:lang w:eastAsia="pl-PL"/>
        </w:rPr>
        <w:t xml:space="preserve">Wykonawca jest odpowiedzialny za prowadzenie robót zgodnie z umową, za jakość zastosowanych materiałów i wykonywanych robót, za ich zgodność z </w:t>
      </w:r>
      <w:r>
        <w:rPr>
          <w:color w:val="000000"/>
          <w:lang w:eastAsia="pl-PL"/>
        </w:rPr>
        <w:t>opracowanymi projektami techniczno-wykonawczymi instalacji, p</w:t>
      </w:r>
      <w:r w:rsidRPr="00A36830">
        <w:rPr>
          <w:color w:val="000000"/>
          <w:lang w:eastAsia="pl-PL"/>
        </w:rPr>
        <w:t>rogramem funkcjonalno-użytkowym, harmonogramem robót oraz poleceniami Inspektora</w:t>
      </w:r>
      <w:r>
        <w:rPr>
          <w:color w:val="000000"/>
          <w:lang w:eastAsia="pl-PL"/>
        </w:rPr>
        <w:t xml:space="preserve"> Nadzoru</w:t>
      </w:r>
      <w:r w:rsidRPr="00A36830">
        <w:rPr>
          <w:color w:val="000000"/>
          <w:lang w:eastAsia="pl-PL"/>
        </w:rPr>
        <w:t>. Następstwa jakiegokolwiek błędu w robotach, spowodowanego przez Wykonawcę zostaną przez niego poprawione na własny koszt. Roboty zostaną przeprowadzone w sposób uczciwy, z zaangażowaniem i fachowo przez właściwie w</w:t>
      </w:r>
      <w:r>
        <w:rPr>
          <w:color w:val="000000"/>
          <w:lang w:eastAsia="pl-PL"/>
        </w:rPr>
        <w:t>ykwalifikowane oso</w:t>
      </w:r>
      <w:r w:rsidRPr="00A36830">
        <w:rPr>
          <w:color w:val="000000"/>
          <w:lang w:eastAsia="pl-PL"/>
        </w:rPr>
        <w:t>b</w:t>
      </w:r>
      <w:r>
        <w:rPr>
          <w:color w:val="000000"/>
          <w:lang w:eastAsia="pl-PL"/>
        </w:rPr>
        <w:t>y</w:t>
      </w:r>
      <w:r w:rsidRPr="00A36830">
        <w:rPr>
          <w:color w:val="000000"/>
          <w:lang w:eastAsia="pl-PL"/>
        </w:rPr>
        <w:t>, a także w pełnej zgodności z rysunkami i specyfikacją techniczną z poszanowaniem materiałów i terenu wykonania.</w:t>
      </w:r>
    </w:p>
    <w:p w:rsidR="001A5827" w:rsidRPr="00A815DD" w:rsidRDefault="001A5827" w:rsidP="00E22246">
      <w:pPr>
        <w:pStyle w:val="Standard"/>
        <w:tabs>
          <w:tab w:val="left" w:pos="284"/>
          <w:tab w:val="left" w:pos="426"/>
          <w:tab w:val="left" w:pos="709"/>
        </w:tabs>
        <w:spacing w:after="120"/>
        <w:jc w:val="both"/>
        <w:rPr>
          <w:color w:val="000000"/>
          <w:lang w:eastAsia="pl-PL"/>
        </w:rPr>
      </w:pPr>
      <w:r w:rsidRPr="00A36830">
        <w:rPr>
          <w:color w:val="000000"/>
          <w:lang w:eastAsia="pl-PL"/>
        </w:rPr>
        <w:t>Podczas realizacji robót Wykonawca będzie przestrzegać przepisów dotyczących BHP. W szczególności Wykonawca ma obowiązek zadbać o zdrowie i bezpieczeństwo swoich pracowników oraz zapewnić właściwe warunki pracy i warunki sanitarne. Wykonawca zapewni i będzie utrzymywał wszelkie urządzenia zabezpieczające, socjalne oraz sprzęt i odpowiednią odzież dla ochrony życia i zdrowia osób zatrudnionych oraz dla zapewnienia bezpieczeństwa publicznego. Wykonawca także zapewni i utrzyma w odpowiednim stanie urządzenia socjalne dla personelu wykonującego zadanie. Uznaje się, że wszelkie koszty związane z wypełnieniem wymagań określonych powyżej nie podlegają odrębnej zapłacie i są uwzględnione w cenie kontraktowej.</w:t>
      </w:r>
    </w:p>
    <w:p w:rsidR="001A5827" w:rsidRPr="00E22246" w:rsidRDefault="001A5827" w:rsidP="00E22246">
      <w:pPr>
        <w:pStyle w:val="Standard"/>
        <w:tabs>
          <w:tab w:val="left" w:pos="284"/>
          <w:tab w:val="left" w:pos="426"/>
          <w:tab w:val="left" w:pos="709"/>
        </w:tabs>
        <w:spacing w:after="120"/>
        <w:jc w:val="both"/>
      </w:pPr>
      <w:r w:rsidRPr="00A815DD">
        <w:rPr>
          <w:color w:val="000000"/>
          <w:lang w:eastAsia="pl-PL"/>
        </w:rPr>
        <w:t>Urządzenia, materiały i inne artykuły użyte w robotach objętych niniejszym zamówieniem mają być nowe i o najwłaściwszym stopniu zaawansowania, a jakość wykonania będzie odpowiadała najwyższym standardom w kraju w zakresie produkcji materiałów i osprzętu dostarczonego dla wykonania zamówienia.</w:t>
      </w:r>
    </w:p>
    <w:p w:rsidR="001A5827" w:rsidRPr="00E22246" w:rsidRDefault="001A5827" w:rsidP="00E22246">
      <w:pPr>
        <w:pStyle w:val="Standard"/>
        <w:tabs>
          <w:tab w:val="left" w:pos="284"/>
          <w:tab w:val="left" w:pos="426"/>
          <w:tab w:val="left" w:pos="709"/>
        </w:tabs>
        <w:spacing w:after="120"/>
        <w:jc w:val="both"/>
      </w:pPr>
      <w:r w:rsidRPr="00A815DD">
        <w:rPr>
          <w:color w:val="000000"/>
          <w:lang w:eastAsia="pl-PL"/>
        </w:rPr>
        <w:t>Cechy materiałów, elementów budowli i wyposażenia muszą być jednorodne i wykazywać zgodność z określonymi wymaganiami, a rozrzuty ich cech nie mogą przekraczać dopuszczalnego przedziału tolerancji. Jeśli wymaga tego specyfikacja techniczna lub gdy żąda tego Inspektor Nadzoru, Wykonawca przedłoży pełną informację dotyczącą materiałów lub wyposażenia, które chce wykorzystać w procesie realizacji robót.</w:t>
      </w:r>
    </w:p>
    <w:p w:rsidR="001A5827" w:rsidRPr="00AE794B" w:rsidRDefault="001A5827" w:rsidP="00AE794B">
      <w:pPr>
        <w:pStyle w:val="Standard"/>
        <w:spacing w:after="120"/>
        <w:jc w:val="both"/>
      </w:pPr>
      <w:r w:rsidRPr="00A815DD">
        <w:t xml:space="preserve">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w:t>
      </w:r>
      <w:r w:rsidRPr="00AE794B">
        <w:t>robót.</w:t>
      </w:r>
    </w:p>
    <w:p w:rsidR="001A5827" w:rsidRPr="00E47C3C" w:rsidRDefault="001A5827" w:rsidP="00E47C3C">
      <w:pPr>
        <w:widowControl/>
        <w:autoSpaceDE w:val="0"/>
        <w:autoSpaceDN w:val="0"/>
        <w:adjustRightInd w:val="0"/>
        <w:spacing w:after="120"/>
        <w:rPr>
          <w:lang w:eastAsia="pl-PL"/>
        </w:rPr>
      </w:pPr>
      <w:r w:rsidRPr="00E47C3C">
        <w:rPr>
          <w:lang w:eastAsia="pl-PL"/>
        </w:rPr>
        <w:t>Przed przystąpieniem do prac montażowych Wykonawca przedłoży do akceptacji</w:t>
      </w:r>
      <w:r>
        <w:rPr>
          <w:lang w:eastAsia="pl-PL"/>
        </w:rPr>
        <w:t xml:space="preserve"> </w:t>
      </w:r>
      <w:r w:rsidRPr="00E47C3C">
        <w:rPr>
          <w:lang w:eastAsia="pl-PL"/>
        </w:rPr>
        <w:t>wszystkie stosowane materiały oraz urządzenia wraz odpowiednimi certyfikatami, kartami</w:t>
      </w:r>
      <w:r>
        <w:rPr>
          <w:lang w:eastAsia="pl-PL"/>
        </w:rPr>
        <w:t xml:space="preserve"> </w:t>
      </w:r>
      <w:r w:rsidRPr="00E47C3C">
        <w:rPr>
          <w:lang w:eastAsia="pl-PL"/>
        </w:rPr>
        <w:t>technicznymi oraz deklaracjami.</w:t>
      </w:r>
    </w:p>
    <w:p w:rsidR="001A5827" w:rsidRPr="00AE794B" w:rsidRDefault="001A5827" w:rsidP="00E47C3C">
      <w:pPr>
        <w:widowControl/>
        <w:autoSpaceDE w:val="0"/>
        <w:autoSpaceDN w:val="0"/>
        <w:adjustRightInd w:val="0"/>
        <w:spacing w:after="120"/>
      </w:pPr>
      <w:r w:rsidRPr="00E47C3C">
        <w:rPr>
          <w:lang w:eastAsia="pl-PL"/>
        </w:rPr>
        <w:t>Wykonawca podlega kontroli przez Zamawiającego oraz Inspektora Nadzoru oraz</w:t>
      </w:r>
      <w:r>
        <w:rPr>
          <w:lang w:eastAsia="pl-PL"/>
        </w:rPr>
        <w:t xml:space="preserve"> </w:t>
      </w:r>
      <w:r w:rsidRPr="00E47C3C">
        <w:rPr>
          <w:lang w:eastAsia="pl-PL"/>
        </w:rPr>
        <w:t>zobowiązany jest do wykonywania poleceń wydanych przez te strony. Nie przestrzeganie</w:t>
      </w:r>
      <w:r>
        <w:rPr>
          <w:lang w:eastAsia="pl-PL"/>
        </w:rPr>
        <w:t xml:space="preserve"> </w:t>
      </w:r>
      <w:r w:rsidRPr="00E47C3C">
        <w:rPr>
          <w:lang w:eastAsia="pl-PL"/>
        </w:rPr>
        <w:t>tego obowiązku może skutkować wstrzymaniem robót. Wykonawca zobowiązany jest także</w:t>
      </w:r>
      <w:r>
        <w:rPr>
          <w:lang w:eastAsia="pl-PL"/>
        </w:rPr>
        <w:t xml:space="preserve"> </w:t>
      </w:r>
      <w:r w:rsidRPr="00E47C3C">
        <w:rPr>
          <w:lang w:eastAsia="pl-PL"/>
        </w:rPr>
        <w:t>do udostępnienia Inspektorowi Nadzoru,</w:t>
      </w:r>
      <w:r>
        <w:rPr>
          <w:lang w:eastAsia="pl-PL"/>
        </w:rPr>
        <w:t xml:space="preserve"> </w:t>
      </w:r>
      <w:r w:rsidRPr="00E47C3C">
        <w:rPr>
          <w:lang w:eastAsia="pl-PL"/>
        </w:rPr>
        <w:t>celem skontrolowania: stanu, jakości oraz rodzaju magazynowanych urządzeń i materiałów,</w:t>
      </w:r>
      <w:r>
        <w:rPr>
          <w:lang w:eastAsia="pl-PL"/>
        </w:rPr>
        <w:t xml:space="preserve"> </w:t>
      </w:r>
      <w:r w:rsidRPr="00E47C3C">
        <w:rPr>
          <w:lang w:eastAsia="pl-PL"/>
        </w:rPr>
        <w:t>stanów magazynowych, warunków magazynowania.</w:t>
      </w:r>
    </w:p>
    <w:p w:rsidR="001A5827" w:rsidRPr="00A815DD" w:rsidRDefault="001A5827" w:rsidP="00AE794B">
      <w:pPr>
        <w:pStyle w:val="Standard"/>
        <w:spacing w:after="120"/>
        <w:jc w:val="both"/>
      </w:pPr>
      <w:r w:rsidRPr="00A815DD">
        <w:t>Wykonawca będzie przestrzegać praw patentowych i będzie w pełni odpowiedzialny za wypełnienie wszelkich wymagań prawnych odnośnie zn</w:t>
      </w:r>
      <w:r>
        <w:t xml:space="preserve">aków firmowych, nazw lub innych </w:t>
      </w:r>
      <w:r w:rsidRPr="00A815DD">
        <w:t>chronionych praw w odniesieniu do sprzętu, materiałów lub urządzeń użytych lub z</w:t>
      </w:r>
      <w:r>
        <w:t>wiązanych z wykonywaniem robót.</w:t>
      </w:r>
    </w:p>
    <w:p w:rsidR="001A5827" w:rsidRPr="00A815DD" w:rsidRDefault="001A5827" w:rsidP="00E22246">
      <w:pPr>
        <w:pStyle w:val="Standard"/>
        <w:spacing w:after="120"/>
        <w:jc w:val="both"/>
      </w:pPr>
      <w:r w:rsidRPr="00A815DD">
        <w:t>Dopuszczone do użycia mogą być tylko te materiały, które posiadają:</w:t>
      </w:r>
    </w:p>
    <w:p w:rsidR="001A5827" w:rsidRPr="00A815DD" w:rsidRDefault="001A5827" w:rsidP="002478E1">
      <w:pPr>
        <w:pStyle w:val="ListParagraph"/>
        <w:widowControl/>
        <w:numPr>
          <w:ilvl w:val="0"/>
          <w:numId w:val="13"/>
        </w:numPr>
        <w:suppressAutoHyphens/>
        <w:autoSpaceDN w:val="0"/>
        <w:spacing w:before="0"/>
        <w:ind w:left="709"/>
        <w:textAlignment w:val="baseline"/>
      </w:pPr>
      <w:r w:rsidRPr="00A815DD">
        <w:t>certyfikat na znak bezpieczeństwa wykazujący, że zapewniono zgodność z kryteriami technicznymi określonymi na podstawie Polskich Norm, aprobat technicznych oraz właściwych przepisów i dokumentów technicznych,</w:t>
      </w:r>
    </w:p>
    <w:p w:rsidR="001A5827" w:rsidRPr="00A815DD" w:rsidRDefault="001A5827" w:rsidP="002478E1">
      <w:pPr>
        <w:pStyle w:val="ListParagraph"/>
        <w:widowControl/>
        <w:numPr>
          <w:ilvl w:val="0"/>
          <w:numId w:val="13"/>
        </w:numPr>
        <w:suppressAutoHyphens/>
        <w:autoSpaceDN w:val="0"/>
        <w:spacing w:before="0"/>
        <w:ind w:left="709"/>
        <w:textAlignment w:val="baseline"/>
      </w:pPr>
      <w:r w:rsidRPr="00A815DD">
        <w:t>deklarację zgodności lub certyfikat zgodności z Polską Normą lub aprobatą techniczną w przypadku wyrobów, dla których nie ustanowiono Polskiej Normy.</w:t>
      </w:r>
    </w:p>
    <w:p w:rsidR="001A5827" w:rsidRPr="00A815DD" w:rsidRDefault="001A5827" w:rsidP="002A3832">
      <w:pPr>
        <w:pStyle w:val="Standard"/>
        <w:spacing w:after="0"/>
        <w:jc w:val="both"/>
        <w:rPr>
          <w:b/>
          <w:bCs/>
        </w:rPr>
      </w:pPr>
    </w:p>
    <w:p w:rsidR="001A5827" w:rsidRPr="00A815DD" w:rsidRDefault="001A5827" w:rsidP="002A3832">
      <w:pPr>
        <w:pStyle w:val="Standard"/>
        <w:tabs>
          <w:tab w:val="left" w:pos="915"/>
        </w:tabs>
        <w:spacing w:after="0"/>
        <w:jc w:val="both"/>
      </w:pPr>
      <w:r w:rsidRPr="00A815DD">
        <w:t xml:space="preserve">Wykonawca jest odpowiedzialny za prowadzenie robót zgodnie z umową, za jakość zastosowanych materiałów  i  wykonywanych  robót,  za  ich  zgodność  z  dokumentacją  projektową, harmonogramem robót. Następstwa jakiegokolwiek  błędu  w  pracach,  spowodowanego  przez  Wykonawcę  zostaną przez  niego poprawione  na  własny  koszt.  </w:t>
      </w:r>
    </w:p>
    <w:p w:rsidR="001A5827" w:rsidRPr="00A815DD" w:rsidRDefault="001A5827" w:rsidP="002A3832">
      <w:pPr>
        <w:pStyle w:val="Standard"/>
        <w:tabs>
          <w:tab w:val="left" w:pos="915"/>
        </w:tabs>
        <w:spacing w:after="0"/>
        <w:jc w:val="both"/>
      </w:pPr>
      <w:r w:rsidRPr="00A815DD">
        <w:t xml:space="preserve">W  trakcie  wykonywania  prac  należy  przestrzegać  aktualnych  przepisów  BHP  i  odpowiednio zabezpieczyć  wykonywanie  prac.  Wszelkie  roboty  budowlane  należy  wykonać  zgodnie  z dokumentacją oraz warunkami technicznymi wykonywania i odbioru prac.  </w:t>
      </w:r>
    </w:p>
    <w:p w:rsidR="001A5827" w:rsidRPr="00A815DD" w:rsidRDefault="001A5827" w:rsidP="002A3832">
      <w:pPr>
        <w:pStyle w:val="Standard"/>
        <w:tabs>
          <w:tab w:val="left" w:pos="915"/>
        </w:tabs>
        <w:spacing w:after="0"/>
        <w:jc w:val="both"/>
      </w:pPr>
    </w:p>
    <w:p w:rsidR="001A5827" w:rsidRPr="00A815DD" w:rsidRDefault="001A5827" w:rsidP="002A3832">
      <w:pPr>
        <w:pStyle w:val="Standard"/>
        <w:tabs>
          <w:tab w:val="left" w:pos="915"/>
        </w:tabs>
        <w:spacing w:after="0"/>
        <w:jc w:val="both"/>
      </w:pPr>
      <w:r w:rsidRPr="00A815DD">
        <w:t xml:space="preserve">Zakres prac instalacyjnych obejmuje:  </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montaż konstrukcji pod instalację paneli PV,</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montaż instalacji paneli fotowoltaicznych wraz z optymalizatorami mocy o zadanej mocy dla każdego z obiektów wskazanych w SIWZ,</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 xml:space="preserve">wykonanie zabezpieczeń pod konstrukcje, dla przewodów i zabezpieczenie ich,  </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położenie okablowania do podłączenia paneli PV wraz wykonaniem tras kablowych w pomieszczeniach,</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zamontowanie rozdzielnicy AC/DC,</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podłączenie rozdzielnicy do systemu elektroenergetycznego,</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montaż inwertera,</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wykonanie prac pomocniczych budowlanych (przebicia, otwory monta</w:t>
      </w:r>
      <w:r w:rsidRPr="006E237C">
        <w:rPr>
          <w:rFonts w:eastAsia="TimesNewRoman"/>
        </w:rPr>
        <w:t>ż</w:t>
      </w:r>
      <w:r w:rsidRPr="006E237C">
        <w:t>owe, przej</w:t>
      </w:r>
      <w:r w:rsidRPr="006E237C">
        <w:rPr>
          <w:rFonts w:eastAsia="TimesNewRoman"/>
        </w:rPr>
        <w:t>ś</w:t>
      </w:r>
      <w:r w:rsidRPr="006E237C">
        <w:t>cia instalacyjne przez przegrody budowlane, wypełnienie otworów oraz odtworzenie i naprawa cz</w:t>
      </w:r>
      <w:r w:rsidRPr="006E237C">
        <w:rPr>
          <w:rFonts w:eastAsia="TimesNewRoman"/>
        </w:rPr>
        <w:t>ęś</w:t>
      </w:r>
      <w:r w:rsidRPr="006E237C">
        <w:t>ci uszkodzonych wypraw (elementów wyko</w:t>
      </w:r>
      <w:r w:rsidRPr="006E237C">
        <w:rPr>
          <w:rFonts w:eastAsia="TimesNewRoman"/>
        </w:rPr>
        <w:t>ń</w:t>
      </w:r>
      <w:r w:rsidRPr="006E237C">
        <w:t>czeniowych) podczas wykonywania robót budowlanych),</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wykonanie prac porządkowych mających na celu doprowadzenie obiektu do stanu pierwotnego,</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przeprowadzenie rozruchu instalacji,</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przeprowadzenie badań instalacji elektrycznej w odniesieniu do instalacji PV (ochrony przeciwporażeniowej, rezystancji izolacji, rezystancji uziemienia, impedancji pętli zwarcia),</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ewentualne wykonanie uziemienia  lub poprawienie jego jakości,</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rPr>
          <w:rFonts w:cs="Calibri"/>
        </w:rPr>
      </w:pPr>
      <w:r w:rsidRPr="006E237C">
        <w:t>w przypadku gdy na budynku jest zamontowana instalacja odgromowa konieczne jest (jeśli instalacja koliduje z instalacją PV) przebudowanie lub zmodernizowanie instalacji odgromowej</w:t>
      </w:r>
      <w:r>
        <w:t>,</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przeprowadzenie badań instalacji fotowoltaicznej,</w:t>
      </w:r>
    </w:p>
    <w:p w:rsidR="001A5827" w:rsidRPr="006E237C" w:rsidRDefault="001A5827" w:rsidP="006E237C">
      <w:pPr>
        <w:pStyle w:val="ListParagraph"/>
        <w:widowControl/>
        <w:numPr>
          <w:ilvl w:val="0"/>
          <w:numId w:val="66"/>
        </w:numPr>
        <w:tabs>
          <w:tab w:val="left" w:pos="1134"/>
        </w:tabs>
        <w:suppressAutoHyphens/>
        <w:autoSpaceDN w:val="0"/>
        <w:spacing w:before="0"/>
        <w:ind w:left="1134" w:hanging="425"/>
        <w:textAlignment w:val="baseline"/>
      </w:pPr>
      <w:r w:rsidRPr="006E237C">
        <w:t>kontrole, próby, uruchomienie i regulacja instalacji,</w:t>
      </w:r>
    </w:p>
    <w:p w:rsidR="001A5827" w:rsidRPr="006E237C" w:rsidRDefault="001A5827" w:rsidP="006E237C">
      <w:pPr>
        <w:pStyle w:val="ListParagraph"/>
        <w:numPr>
          <w:ilvl w:val="0"/>
          <w:numId w:val="66"/>
        </w:numPr>
        <w:spacing w:before="0"/>
        <w:ind w:left="1134" w:hanging="425"/>
      </w:pPr>
      <w:r w:rsidRPr="006E237C">
        <w:t>inne niewyszczególnione prace niezbędne do prawidłowego funkcjonowania całej instalacji.</w:t>
      </w:r>
    </w:p>
    <w:p w:rsidR="001A5827" w:rsidRPr="00A815DD" w:rsidRDefault="001A5827" w:rsidP="002A3832">
      <w:pPr>
        <w:pStyle w:val="Standard"/>
        <w:tabs>
          <w:tab w:val="left" w:pos="284"/>
          <w:tab w:val="left" w:pos="426"/>
          <w:tab w:val="left" w:pos="709"/>
        </w:tabs>
        <w:spacing w:after="0"/>
        <w:jc w:val="both"/>
        <w:rPr>
          <w:lang w:eastAsia="pl-PL"/>
        </w:rPr>
      </w:pPr>
    </w:p>
    <w:p w:rsidR="001A5827" w:rsidRPr="00A815DD" w:rsidRDefault="001A5827" w:rsidP="002A3832">
      <w:pPr>
        <w:pStyle w:val="Standard"/>
        <w:tabs>
          <w:tab w:val="left" w:pos="284"/>
          <w:tab w:val="left" w:pos="426"/>
          <w:tab w:val="left" w:pos="709"/>
        </w:tabs>
        <w:spacing w:after="0"/>
        <w:jc w:val="both"/>
      </w:pPr>
      <w:r w:rsidRPr="00A815DD">
        <w:rPr>
          <w:lang w:eastAsia="pl-PL"/>
        </w:rPr>
        <w:t xml:space="preserve">Na etapie projektowania oraz podczas wykonawstwa instalacji należy przewidzieć i uwzględnić wszelkie właściwości konstrukcyjne elementów budowlanych obiektów, takich jak: </w:t>
      </w:r>
      <w:r>
        <w:rPr>
          <w:lang w:eastAsia="pl-PL"/>
        </w:rPr>
        <w:t>dach</w:t>
      </w:r>
      <w:r w:rsidRPr="00A815DD">
        <w:rPr>
          <w:lang w:eastAsia="pl-PL"/>
        </w:rPr>
        <w:t>y, stropy, ściany zewnętrzne i wewnętrzne, pod względem wpływu na nie robót związanych z montażem instalacji.</w:t>
      </w:r>
    </w:p>
    <w:p w:rsidR="001A5827" w:rsidRPr="00A815DD" w:rsidRDefault="001A5827" w:rsidP="002A3832">
      <w:pPr>
        <w:pStyle w:val="Standard"/>
        <w:tabs>
          <w:tab w:val="left" w:pos="284"/>
          <w:tab w:val="left" w:pos="426"/>
          <w:tab w:val="left" w:pos="709"/>
        </w:tabs>
        <w:spacing w:after="0"/>
        <w:jc w:val="both"/>
      </w:pPr>
      <w:r w:rsidRPr="00A815DD">
        <w:rPr>
          <w:lang w:eastAsia="pl-PL"/>
        </w:rPr>
        <w:t>Roboty instalacyjne podczas wykonywania przedmiotu zamówienia powinny być przeprowadzone tak, aby w maksymalnym stopniu ograniczyć ich wpływ na konstrukcję obiektów.</w:t>
      </w:r>
    </w:p>
    <w:p w:rsidR="001A5827" w:rsidRPr="00A815DD" w:rsidRDefault="001A5827" w:rsidP="002A3832">
      <w:pPr>
        <w:pStyle w:val="Standard"/>
        <w:tabs>
          <w:tab w:val="left" w:pos="284"/>
          <w:tab w:val="left" w:pos="426"/>
          <w:tab w:val="left" w:pos="709"/>
        </w:tabs>
        <w:spacing w:after="0"/>
        <w:jc w:val="both"/>
      </w:pPr>
      <w:r w:rsidRPr="00A815DD">
        <w:rPr>
          <w:lang w:eastAsia="pl-PL"/>
        </w:rPr>
        <w:t>Ewentualna ingerencja w konstrukcję obiektu powinna być jak najmniejsza przy czym powinna zapewnić trwałość, wytrzymałość i prawidłowe wykonanie przewidzianych instalacji. Należy zwrócić uwagę na zastosowanie odpowiednich materiałów wykończeniowych.</w:t>
      </w:r>
    </w:p>
    <w:p w:rsidR="001A5827" w:rsidRDefault="001A5827" w:rsidP="002A3832">
      <w:pPr>
        <w:pStyle w:val="Standard"/>
        <w:spacing w:after="0"/>
        <w:jc w:val="both"/>
      </w:pPr>
    </w:p>
    <w:p w:rsidR="001A5827" w:rsidRPr="00A815DD" w:rsidRDefault="001A5827" w:rsidP="002A3832">
      <w:pPr>
        <w:pStyle w:val="Standard"/>
        <w:spacing w:after="0"/>
        <w:jc w:val="both"/>
      </w:pPr>
    </w:p>
    <w:p w:rsidR="001A5827" w:rsidRPr="00F1736E" w:rsidRDefault="001A5827" w:rsidP="00AF3E42">
      <w:pPr>
        <w:pStyle w:val="Standard"/>
        <w:numPr>
          <w:ilvl w:val="0"/>
          <w:numId w:val="41"/>
        </w:numPr>
        <w:tabs>
          <w:tab w:val="left" w:pos="915"/>
        </w:tabs>
        <w:spacing w:after="0"/>
        <w:jc w:val="both"/>
        <w:rPr>
          <w:rFonts w:ascii="Georgia" w:hAnsi="Georgia" w:cs="Georgia"/>
          <w:b/>
          <w:bCs/>
        </w:rPr>
      </w:pPr>
      <w:r w:rsidRPr="00F1736E">
        <w:rPr>
          <w:rFonts w:ascii="Georgia" w:hAnsi="Georgia" w:cs="Georgia"/>
          <w:b/>
          <w:bCs/>
          <w:u w:val="single"/>
        </w:rPr>
        <w:t xml:space="preserve">Wymagania dotyczące badań i odbioru prac  </w:t>
      </w:r>
    </w:p>
    <w:p w:rsidR="001A5827" w:rsidRPr="00791D8F" w:rsidRDefault="001A5827" w:rsidP="006E237C">
      <w:pPr>
        <w:pStyle w:val="Standard"/>
        <w:spacing w:after="0"/>
        <w:jc w:val="both"/>
      </w:pPr>
      <w:r w:rsidRPr="00791D8F">
        <w:t xml:space="preserve">Wykonawca zobowiązany jest do przeprowadzenia pomiarów i testów zgodnie z normami PN-EN 62446:2016 oraz 60364-6:2008 dla: </w:t>
      </w:r>
    </w:p>
    <w:p w:rsidR="001A5827" w:rsidRPr="00791D8F" w:rsidRDefault="001A5827" w:rsidP="006E237C">
      <w:pPr>
        <w:pStyle w:val="Standard"/>
        <w:numPr>
          <w:ilvl w:val="0"/>
          <w:numId w:val="67"/>
        </w:numPr>
        <w:spacing w:after="0"/>
        <w:jc w:val="both"/>
        <w:textAlignment w:val="auto"/>
        <w:rPr>
          <w:color w:val="auto"/>
        </w:rPr>
      </w:pPr>
      <w:r w:rsidRPr="00791D8F">
        <w:rPr>
          <w:color w:val="auto"/>
        </w:rPr>
        <w:t>instalacji elektrycznej wewnątrz budynku w zakresie odnoszących się do zamontowanej instalacji fotowoltaicznej,</w:t>
      </w:r>
    </w:p>
    <w:p w:rsidR="001A5827" w:rsidRPr="00791D8F" w:rsidRDefault="001A5827" w:rsidP="006E237C">
      <w:pPr>
        <w:pStyle w:val="Standard"/>
        <w:numPr>
          <w:ilvl w:val="0"/>
          <w:numId w:val="67"/>
        </w:numPr>
        <w:spacing w:after="0"/>
        <w:jc w:val="both"/>
        <w:textAlignment w:val="auto"/>
        <w:rPr>
          <w:color w:val="auto"/>
        </w:rPr>
      </w:pPr>
      <w:r w:rsidRPr="00791D8F">
        <w:rPr>
          <w:color w:val="auto"/>
        </w:rPr>
        <w:t>instalacji fotowoltaicznej.</w:t>
      </w:r>
    </w:p>
    <w:p w:rsidR="001A5827" w:rsidRPr="00791D8F" w:rsidRDefault="001A5827" w:rsidP="006E237C">
      <w:pPr>
        <w:pStyle w:val="Standard"/>
        <w:spacing w:after="0"/>
        <w:jc w:val="both"/>
        <w:rPr>
          <w:color w:val="auto"/>
        </w:rPr>
      </w:pPr>
      <w:r w:rsidRPr="00791D8F">
        <w:rPr>
          <w:color w:val="auto"/>
        </w:rPr>
        <w:t>Pomiary i testy muszą być potwierdzone raportami</w:t>
      </w:r>
      <w:r>
        <w:rPr>
          <w:color w:val="auto"/>
        </w:rPr>
        <w:t xml:space="preserve"> podpisanymi przez uprawniona osobę posiadająca kwalifikacje opisane w SIWZ</w:t>
      </w:r>
      <w:r w:rsidRPr="00791D8F">
        <w:rPr>
          <w:color w:val="auto"/>
        </w:rPr>
        <w:t>.</w:t>
      </w:r>
    </w:p>
    <w:p w:rsidR="001A5827" w:rsidRPr="00791D8F" w:rsidRDefault="001A5827" w:rsidP="006E237C">
      <w:pPr>
        <w:pStyle w:val="Standard"/>
        <w:spacing w:after="0"/>
        <w:jc w:val="both"/>
        <w:rPr>
          <w:color w:val="auto"/>
        </w:rPr>
      </w:pPr>
      <w:r w:rsidRPr="00791D8F">
        <w:rPr>
          <w:color w:val="auto"/>
        </w:rPr>
        <w:t xml:space="preserve"> </w:t>
      </w:r>
    </w:p>
    <w:p w:rsidR="001A5827" w:rsidRPr="00791D8F" w:rsidRDefault="001A5827" w:rsidP="006E237C">
      <w:pPr>
        <w:pStyle w:val="Standard"/>
        <w:spacing w:after="0"/>
        <w:jc w:val="both"/>
        <w:rPr>
          <w:color w:val="auto"/>
        </w:rPr>
      </w:pPr>
      <w:r w:rsidRPr="00791D8F">
        <w:rPr>
          <w:color w:val="auto"/>
          <w:u w:val="single"/>
        </w:rPr>
        <w:t>Dla instalacji elektrycznej</w:t>
      </w:r>
      <w:r w:rsidRPr="00791D8F">
        <w:rPr>
          <w:color w:val="auto"/>
        </w:rPr>
        <w:t xml:space="preserve"> wymaga się przeprowadzenia badań w zakresie:</w:t>
      </w:r>
    </w:p>
    <w:p w:rsidR="001A5827" w:rsidRPr="00791D8F" w:rsidRDefault="001A5827" w:rsidP="006E237C">
      <w:pPr>
        <w:pStyle w:val="Standard"/>
        <w:numPr>
          <w:ilvl w:val="0"/>
          <w:numId w:val="68"/>
        </w:numPr>
        <w:spacing w:after="0"/>
        <w:jc w:val="both"/>
        <w:textAlignment w:val="auto"/>
        <w:rPr>
          <w:color w:val="auto"/>
        </w:rPr>
      </w:pPr>
      <w:r w:rsidRPr="00791D8F">
        <w:rPr>
          <w:color w:val="auto"/>
        </w:rPr>
        <w:t xml:space="preserve">ochrony przeciwporażeniowej, </w:t>
      </w:r>
    </w:p>
    <w:p w:rsidR="001A5827" w:rsidRPr="00791D8F" w:rsidRDefault="001A5827" w:rsidP="006E237C">
      <w:pPr>
        <w:pStyle w:val="Standard"/>
        <w:numPr>
          <w:ilvl w:val="0"/>
          <w:numId w:val="68"/>
        </w:numPr>
        <w:spacing w:after="0"/>
        <w:jc w:val="both"/>
        <w:textAlignment w:val="auto"/>
        <w:rPr>
          <w:color w:val="auto"/>
        </w:rPr>
      </w:pPr>
      <w:r w:rsidRPr="00791D8F">
        <w:rPr>
          <w:color w:val="auto"/>
        </w:rPr>
        <w:t>rezystancji izolacji,</w:t>
      </w:r>
    </w:p>
    <w:p w:rsidR="001A5827" w:rsidRPr="00791D8F" w:rsidRDefault="001A5827" w:rsidP="006E237C">
      <w:pPr>
        <w:pStyle w:val="Standard"/>
        <w:numPr>
          <w:ilvl w:val="0"/>
          <w:numId w:val="68"/>
        </w:numPr>
        <w:spacing w:after="0"/>
        <w:jc w:val="both"/>
        <w:textAlignment w:val="auto"/>
        <w:rPr>
          <w:color w:val="auto"/>
        </w:rPr>
      </w:pPr>
      <w:r w:rsidRPr="00791D8F">
        <w:rPr>
          <w:color w:val="auto"/>
        </w:rPr>
        <w:t>rezystancji uziemienia.</w:t>
      </w:r>
    </w:p>
    <w:p w:rsidR="001A5827" w:rsidRPr="00791D8F" w:rsidRDefault="001A5827" w:rsidP="006E237C">
      <w:pPr>
        <w:pStyle w:val="Standard"/>
        <w:spacing w:after="0"/>
        <w:jc w:val="both"/>
      </w:pPr>
    </w:p>
    <w:p w:rsidR="001A5827" w:rsidRPr="00791D8F" w:rsidRDefault="001A5827" w:rsidP="006E237C">
      <w:pPr>
        <w:pStyle w:val="Standard"/>
        <w:spacing w:after="0"/>
        <w:jc w:val="both"/>
      </w:pPr>
      <w:r w:rsidRPr="00791D8F">
        <w:rPr>
          <w:u w:val="single"/>
        </w:rPr>
        <w:t>Dla instalacji fotowoltaicznej</w:t>
      </w:r>
      <w:r w:rsidRPr="00791D8F">
        <w:t xml:space="preserve"> należy wykonać pomiary i testy określone wymogami obowiązujących norm, wymaganych przez Operatora Systemu Dystrybucyjnego zwanego dalej OSD do którego sieci zostanie podłączona elektrownia oraz testów scharakteryzowanych w punktach 1-4.</w:t>
      </w:r>
    </w:p>
    <w:p w:rsidR="001A5827" w:rsidRPr="00791D8F" w:rsidRDefault="001A5827" w:rsidP="006E237C">
      <w:pPr>
        <w:pStyle w:val="ListParagraph"/>
        <w:widowControl/>
        <w:numPr>
          <w:ilvl w:val="0"/>
          <w:numId w:val="69"/>
        </w:numPr>
        <w:suppressAutoHyphens/>
        <w:autoSpaceDN w:val="0"/>
        <w:spacing w:before="0"/>
        <w:textAlignment w:val="baseline"/>
      </w:pPr>
      <w:r w:rsidRPr="00791D8F">
        <w:t>Charakterystyki U-I każdego z łańcuchów modułów wykonane przy natężeniu promieniowania słonecznego minimum 700 W/m</w:t>
      </w:r>
      <w:r w:rsidRPr="00791D8F">
        <w:rPr>
          <w:vertAlign w:val="superscript"/>
        </w:rPr>
        <w:t>2</w:t>
      </w:r>
      <w:r w:rsidRPr="00791D8F">
        <w:t>. Dane z pomiarów muszą zawierać adnotacje odnośnie temperatury modułu w czasie wykonywanego testu, natężenia promieniowania słonecznego, przy jakim został wykonany pomiar.</w:t>
      </w:r>
    </w:p>
    <w:p w:rsidR="001A5827" w:rsidRPr="00791D8F" w:rsidRDefault="001A5827" w:rsidP="006E237C">
      <w:pPr>
        <w:pStyle w:val="ListParagraph"/>
        <w:widowControl/>
        <w:numPr>
          <w:ilvl w:val="0"/>
          <w:numId w:val="70"/>
        </w:numPr>
        <w:suppressAutoHyphens/>
        <w:autoSpaceDN w:val="0"/>
        <w:spacing w:before="0"/>
        <w:textAlignment w:val="baseline"/>
        <w:rPr>
          <w:rFonts w:cs="Calibri"/>
        </w:rPr>
      </w:pPr>
      <w:r w:rsidRPr="00791D8F">
        <w:t>Pomiar mocy poszczególnych łańcuchów PV modułów przy natężeniu promieniowania słonecznego minimum 700 W/m</w:t>
      </w:r>
      <w:r w:rsidRPr="00791D8F">
        <w:rPr>
          <w:vertAlign w:val="superscript"/>
        </w:rPr>
        <w:t>2</w:t>
      </w:r>
    </w:p>
    <w:p w:rsidR="001A5827" w:rsidRPr="00791D8F" w:rsidRDefault="001A5827" w:rsidP="006E237C">
      <w:pPr>
        <w:pStyle w:val="ListParagraph"/>
        <w:widowControl/>
        <w:numPr>
          <w:ilvl w:val="0"/>
          <w:numId w:val="70"/>
        </w:numPr>
        <w:suppressAutoHyphens/>
        <w:autoSpaceDN w:val="0"/>
        <w:spacing w:before="0"/>
        <w:textAlignment w:val="baseline"/>
      </w:pPr>
      <w:r w:rsidRPr="00791D8F">
        <w:t>Pomiar mocy czynnej każdego z falowników i współczynnika mocy przy natężeniu promieniowania słonecznego minimum 700 W/m</w:t>
      </w:r>
      <w:r w:rsidRPr="00791D8F">
        <w:rPr>
          <w:vertAlign w:val="superscript"/>
        </w:rPr>
        <w:t>2</w:t>
      </w:r>
      <w:r w:rsidRPr="00791D8F">
        <w:t xml:space="preserve"> z adnotacją o warunkach meteorologicznych, przy jakim został wykonany pomiar (temperatura otoczenia, natężenie promieniowania słonecznego, prędkość wiatru).</w:t>
      </w:r>
    </w:p>
    <w:p w:rsidR="001A5827" w:rsidRPr="00791D8F" w:rsidRDefault="001A5827" w:rsidP="006E237C">
      <w:pPr>
        <w:pStyle w:val="ListParagraph"/>
        <w:widowControl/>
        <w:numPr>
          <w:ilvl w:val="0"/>
          <w:numId w:val="70"/>
        </w:numPr>
        <w:suppressAutoHyphens/>
        <w:autoSpaceDN w:val="0"/>
        <w:spacing w:before="0"/>
        <w:textAlignment w:val="baseline"/>
      </w:pPr>
      <w:r w:rsidRPr="00791D8F">
        <w:t>Badanie termowizyjne pracujących modułów fotowoltaicznych przy natężeniu promieniowania słonecznego minimum 700 W/m</w:t>
      </w:r>
      <w:r w:rsidRPr="00791D8F">
        <w:rPr>
          <w:vertAlign w:val="superscript"/>
        </w:rPr>
        <w:t>2</w:t>
      </w:r>
      <w:r w:rsidRPr="00791D8F">
        <w:t xml:space="preserve">. </w:t>
      </w:r>
      <w:r w:rsidRPr="00791D8F">
        <w:tab/>
      </w:r>
    </w:p>
    <w:p w:rsidR="001A5827" w:rsidRPr="00791D8F" w:rsidRDefault="001A5827" w:rsidP="006E237C">
      <w:pPr>
        <w:pStyle w:val="Standard"/>
        <w:tabs>
          <w:tab w:val="left" w:pos="915"/>
        </w:tabs>
        <w:spacing w:after="0"/>
        <w:jc w:val="both"/>
      </w:pPr>
      <w:r>
        <w:t xml:space="preserve">Od powyższego istnieje odstępstwo, jeśli odbiór danej instalacji prowadzony będzie w okresach jesienno-zimowych (listopad – marzec). W tym okresie natężenie promieniowania słonecznego może wynosić minimum 500 </w:t>
      </w:r>
      <w:r w:rsidRPr="00791D8F">
        <w:t>W/m</w:t>
      </w:r>
      <w:r w:rsidRPr="00791D8F">
        <w:rPr>
          <w:vertAlign w:val="superscript"/>
        </w:rPr>
        <w:t>2</w:t>
      </w:r>
      <w:r>
        <w:t>.</w:t>
      </w:r>
    </w:p>
    <w:p w:rsidR="001A5827" w:rsidRPr="00791D8F" w:rsidRDefault="001A5827" w:rsidP="002A3832">
      <w:pPr>
        <w:pStyle w:val="Standard"/>
        <w:tabs>
          <w:tab w:val="left" w:pos="915"/>
        </w:tabs>
        <w:spacing w:after="0"/>
        <w:jc w:val="both"/>
      </w:pPr>
      <w:r w:rsidRPr="00791D8F">
        <w:t>Wykonawca jest odpowiedzialny za pełną kontrolę robót i jakość materiałów oraz zapewnienie odpowiedniego systemu kontroli. W przypadku, gdy normy nie obejmują jakiegoś badania, należy stosować wytyczne krajowe. Przed przystąpieniem do pomiarów i badań Wykonawca powiadomi Zamawiającego o rodzaju, miejscu i terminie badania, a wyniki pomiarów i badań przedstawi na piśmie do akceptacji. Wszystkie koszty związane z organizowaniem i prowadzeniem badań materiałów i robót ponosi Wykonawca.</w:t>
      </w:r>
    </w:p>
    <w:p w:rsidR="001A5827" w:rsidRDefault="001A5827" w:rsidP="002A3832">
      <w:pPr>
        <w:pStyle w:val="Standard"/>
        <w:tabs>
          <w:tab w:val="left" w:pos="915"/>
        </w:tabs>
        <w:spacing w:after="0"/>
        <w:jc w:val="both"/>
      </w:pPr>
      <w:r>
        <w:t>Zamawiający zastrzega sobie prawo do nadzoru nad pomiarami i testami osobiście lub poprzez osobę sprawującą nadzór inwestorski. Przed przystąpieniem do pomiarów i testów wykonawca jest zobowiązany powiadomić Zamawiającego o dokładnym czasie i terminie pomiarów.</w:t>
      </w:r>
    </w:p>
    <w:p w:rsidR="001A5827" w:rsidRPr="00A815DD" w:rsidRDefault="001A5827" w:rsidP="002A3832">
      <w:pPr>
        <w:pStyle w:val="Standard"/>
        <w:tabs>
          <w:tab w:val="left" w:pos="915"/>
        </w:tabs>
        <w:spacing w:after="0"/>
        <w:jc w:val="both"/>
      </w:pPr>
    </w:p>
    <w:p w:rsidR="001A5827" w:rsidRPr="00A815DD" w:rsidRDefault="001A5827" w:rsidP="002A3832">
      <w:pPr>
        <w:pStyle w:val="Standard"/>
        <w:tabs>
          <w:tab w:val="left" w:pos="915"/>
        </w:tabs>
        <w:spacing w:after="0"/>
        <w:jc w:val="both"/>
      </w:pPr>
      <w:r w:rsidRPr="00A815DD">
        <w:t>Roboty podlegają odbior</w:t>
      </w:r>
      <w:r>
        <w:t xml:space="preserve">owi końcowemu, który polega </w:t>
      </w:r>
      <w:r w:rsidRPr="00A815DD">
        <w:t xml:space="preserve">na finalnej ocenie rzeczywistego wykonania robót w odniesieniu do ich ilości, jakości i wartości. Całkowite zakończenie robót oraz gotowość do odbioru końcowego będzie stwierdzona  przez  Wykonawcę  pisemnym  powiadomieniem </w:t>
      </w:r>
      <w:r>
        <w:t>o</w:t>
      </w:r>
      <w:r w:rsidRPr="00A815DD">
        <w:t xml:space="preserve"> tym fakcie Sieć Elektroenergetyczną oraz </w:t>
      </w:r>
      <w:r>
        <w:t>Zamawiającego</w:t>
      </w:r>
      <w:r w:rsidRPr="00A815DD">
        <w:t xml:space="preserve">. </w:t>
      </w:r>
      <w:r>
        <w:t>Osoba pełniąca nadzór inwestorski,</w:t>
      </w:r>
      <w:r w:rsidRPr="00A815DD">
        <w:t xml:space="preserve"> odbierająca roboty dokona ich oceny jakościowej  na  podstawie przedłożonych dokumentów, wy</w:t>
      </w:r>
      <w:r>
        <w:t>ników badań, pomiarów, oceny</w:t>
      </w:r>
      <w:r w:rsidRPr="00A815DD">
        <w:t xml:space="preserve"> wizualnej oraz zgodności wykonania robót z dokumentacją projektową.  </w:t>
      </w:r>
    </w:p>
    <w:p w:rsidR="001A5827" w:rsidRPr="00A815DD" w:rsidRDefault="001A5827" w:rsidP="002A3832">
      <w:pPr>
        <w:pStyle w:val="Standard"/>
        <w:tabs>
          <w:tab w:val="left" w:pos="915"/>
        </w:tabs>
        <w:spacing w:after="0"/>
        <w:jc w:val="both"/>
      </w:pPr>
      <w:r w:rsidRPr="00A815DD">
        <w:t>Podstawowym dokumente</w:t>
      </w:r>
      <w:r>
        <w:t>m</w:t>
      </w:r>
      <w:r w:rsidRPr="00A815DD">
        <w:t xml:space="preserve"> do dokonania odbioru końcowego robót jest Protokół Końcowego Odbioru. </w:t>
      </w:r>
    </w:p>
    <w:p w:rsidR="001A5827" w:rsidRPr="00A815DD" w:rsidRDefault="001A5827" w:rsidP="002A3832">
      <w:pPr>
        <w:pStyle w:val="Standard"/>
        <w:tabs>
          <w:tab w:val="left" w:pos="915"/>
        </w:tabs>
        <w:spacing w:after="0"/>
        <w:jc w:val="both"/>
      </w:pPr>
      <w:r w:rsidRPr="00A815DD">
        <w:t xml:space="preserve">Do odbioru końcowego Wykonawca jest zobowiązany przygotować następujące dokumenty:  </w:t>
      </w:r>
    </w:p>
    <w:p w:rsidR="001A5827" w:rsidRPr="00A815DD" w:rsidRDefault="001A5827" w:rsidP="002478E1">
      <w:pPr>
        <w:pStyle w:val="ListParagraph"/>
        <w:widowControl/>
        <w:numPr>
          <w:ilvl w:val="0"/>
          <w:numId w:val="14"/>
        </w:numPr>
        <w:tabs>
          <w:tab w:val="left" w:pos="709"/>
        </w:tabs>
        <w:suppressAutoHyphens/>
        <w:autoSpaceDN w:val="0"/>
        <w:spacing w:before="0"/>
        <w:ind w:left="709"/>
        <w:textAlignment w:val="baseline"/>
      </w:pPr>
      <w:r w:rsidRPr="00A815DD">
        <w:t xml:space="preserve">dokumentację projektową z naniesionymi zmianami oraz dodatkową, jeśli została sporządzona w trakcie realizacji umowy,  </w:t>
      </w:r>
    </w:p>
    <w:p w:rsidR="001A5827" w:rsidRPr="00A815DD" w:rsidRDefault="001A5827" w:rsidP="002478E1">
      <w:pPr>
        <w:pStyle w:val="ListParagraph"/>
        <w:widowControl/>
        <w:numPr>
          <w:ilvl w:val="0"/>
          <w:numId w:val="14"/>
        </w:numPr>
        <w:tabs>
          <w:tab w:val="left" w:pos="709"/>
        </w:tabs>
        <w:suppressAutoHyphens/>
        <w:autoSpaceDN w:val="0"/>
        <w:spacing w:before="0"/>
        <w:ind w:left="709"/>
        <w:textAlignment w:val="baseline"/>
      </w:pPr>
      <w:r w:rsidRPr="00A815DD">
        <w:t xml:space="preserve">ustalenia technologiczne w zgodzie z Kartą Współpracy Sieci Elektroenergetycznej,  </w:t>
      </w:r>
    </w:p>
    <w:p w:rsidR="001A5827" w:rsidRPr="00A815DD" w:rsidRDefault="001A5827" w:rsidP="002478E1">
      <w:pPr>
        <w:pStyle w:val="ListParagraph"/>
        <w:widowControl/>
        <w:numPr>
          <w:ilvl w:val="0"/>
          <w:numId w:val="14"/>
        </w:numPr>
        <w:tabs>
          <w:tab w:val="left" w:pos="709"/>
        </w:tabs>
        <w:suppressAutoHyphens/>
        <w:autoSpaceDN w:val="0"/>
        <w:spacing w:before="0"/>
        <w:ind w:left="709"/>
        <w:textAlignment w:val="baseline"/>
      </w:pPr>
      <w:r w:rsidRPr="00A815DD">
        <w:t xml:space="preserve">wyniki pomiarów kontrolnych i badań,  </w:t>
      </w:r>
    </w:p>
    <w:p w:rsidR="001A5827" w:rsidRPr="00A815DD" w:rsidRDefault="001A5827" w:rsidP="002478E1">
      <w:pPr>
        <w:pStyle w:val="ListParagraph"/>
        <w:widowControl/>
        <w:numPr>
          <w:ilvl w:val="0"/>
          <w:numId w:val="14"/>
        </w:numPr>
        <w:tabs>
          <w:tab w:val="left" w:pos="709"/>
          <w:tab w:val="left" w:pos="993"/>
        </w:tabs>
        <w:suppressAutoHyphens/>
        <w:autoSpaceDN w:val="0"/>
        <w:spacing w:before="0"/>
        <w:ind w:left="709"/>
        <w:textAlignment w:val="baseline"/>
      </w:pPr>
      <w:r w:rsidRPr="00A815DD">
        <w:t xml:space="preserve">deklaracje zgodności lub certyfikaty zgodności wykorzystanych materiałów.  </w:t>
      </w:r>
    </w:p>
    <w:p w:rsidR="001A5827" w:rsidRPr="00A815DD" w:rsidRDefault="001A5827" w:rsidP="002A3832">
      <w:pPr>
        <w:pStyle w:val="Standard"/>
        <w:tabs>
          <w:tab w:val="left" w:pos="915"/>
        </w:tabs>
        <w:spacing w:after="0"/>
        <w:jc w:val="both"/>
      </w:pPr>
      <w:r w:rsidRPr="00A815DD">
        <w:t xml:space="preserve">W przypadku, gdy według </w:t>
      </w:r>
      <w:r>
        <w:t>Inspektora nadzoru</w:t>
      </w:r>
      <w:r w:rsidRPr="00A815DD">
        <w:t xml:space="preserve">, roboty pod względem przygotowania dokumentacyjnego nie będą gotowe do odbioru końcowego, </w:t>
      </w:r>
      <w:r>
        <w:t>Inspektor</w:t>
      </w:r>
      <w:r w:rsidRPr="00A815DD">
        <w:t xml:space="preserve"> w porozumieniu z Wykonawcą wyznaczy ponowny termin odbioru końcowego robót. Wszystkie zarządzone przez </w:t>
      </w:r>
      <w:r>
        <w:t>Inspektora nadzoru</w:t>
      </w:r>
      <w:r w:rsidRPr="00A815DD">
        <w:t xml:space="preserve"> roboty poprawkowe lub uzupełniające będą zestawione wg wzoru ustalonego przez</w:t>
      </w:r>
      <w:r>
        <w:t xml:space="preserve"> </w:t>
      </w:r>
      <w:r w:rsidRPr="00A815DD">
        <w:t xml:space="preserve">Zamawiającego. Terminy wykonania robót poprawkowych i robót uzupełniających wyznaczy </w:t>
      </w:r>
      <w:r>
        <w:t>Inspektor nadzoru</w:t>
      </w:r>
      <w:r w:rsidRPr="00A815DD">
        <w:t xml:space="preserve">.  </w:t>
      </w:r>
    </w:p>
    <w:p w:rsidR="001A5827" w:rsidRPr="005B5CAD" w:rsidRDefault="001A5827" w:rsidP="002A3832">
      <w:pPr>
        <w:pStyle w:val="Standard"/>
        <w:spacing w:after="0"/>
        <w:jc w:val="both"/>
      </w:pPr>
      <w:r w:rsidRPr="00A815DD">
        <w:t xml:space="preserve">Podczas realizacji robót Wykonawca będzie przestrzegać przepisów dotyczących bezpieczeństwa i higieny pracy. W szczególności Wykonawca ma obowiązek zadbać o zdrowie i bezpieczeństwo swoich pracowników oraz zapewnić właściwe warunki pracy i warunki sanitarne. Wykonawca zapewni i będzie utrzymywał wszelkie urządzenia zabezpieczające, socjalne oraz sprzęt i odpowiednią odzież dla ochrony życia i zdrowia osób zatrudnionych oraz dla zapewnienia bezpieczeństwa publicznego. Wykonawca także zapewni i utrzyma w odpowiednim stanie urządzenia socjalne dla personelu wykonującego </w:t>
      </w:r>
      <w:r w:rsidRPr="005B5CAD">
        <w:t>zadanie.</w:t>
      </w:r>
    </w:p>
    <w:p w:rsidR="001A5827" w:rsidRPr="005B5CAD" w:rsidRDefault="001A5827" w:rsidP="002A3832">
      <w:pPr>
        <w:pStyle w:val="Standard"/>
        <w:spacing w:after="0"/>
        <w:jc w:val="both"/>
      </w:pPr>
      <w:r w:rsidRPr="005B5CAD">
        <w:t>Uznaje się, że wszelkie koszty związane z wypełnieniem wymagań określonych powyżej nie podlegają odrębnej zapłacie i są uwzględnione w cenie kontraktowej.</w:t>
      </w:r>
    </w:p>
    <w:p w:rsidR="001A5827" w:rsidRPr="005B5CAD" w:rsidRDefault="001A5827" w:rsidP="002A3832">
      <w:pPr>
        <w:pStyle w:val="Standard"/>
        <w:spacing w:after="0"/>
        <w:jc w:val="both"/>
      </w:pPr>
      <w:r w:rsidRPr="005B5CAD">
        <w:t>Odbiór końcowy poszczególnych instalacji będzie podzielony na etapy w cyklach kwartalnych. Po odbiorze części instalacji zakończonych w danym kwartale Wykonawca będzie mógł wystawić fakturę częściową.</w:t>
      </w:r>
    </w:p>
    <w:p w:rsidR="001A5827" w:rsidRPr="005B5CAD" w:rsidRDefault="001A5827" w:rsidP="002A3832">
      <w:pPr>
        <w:pStyle w:val="Standard"/>
        <w:spacing w:after="0"/>
        <w:jc w:val="both"/>
      </w:pPr>
    </w:p>
    <w:p w:rsidR="001A5827" w:rsidRPr="005B5CAD" w:rsidRDefault="001A5827" w:rsidP="00AF3E42">
      <w:pPr>
        <w:pStyle w:val="ListParagraph"/>
        <w:numPr>
          <w:ilvl w:val="0"/>
          <w:numId w:val="40"/>
        </w:numPr>
        <w:rPr>
          <w:rFonts w:ascii="Georgia" w:hAnsi="Georgia" w:cs="Georgia"/>
          <w:b/>
          <w:bCs/>
          <w:u w:val="single"/>
        </w:rPr>
      </w:pPr>
      <w:r w:rsidRPr="005B5CAD">
        <w:rPr>
          <w:rFonts w:ascii="Georgia" w:hAnsi="Georgia" w:cs="Georgia"/>
          <w:b/>
          <w:bCs/>
          <w:u w:val="single"/>
        </w:rPr>
        <w:t>Wymagania Zamawiającego odnośnie wykończenia</w:t>
      </w:r>
    </w:p>
    <w:p w:rsidR="001A5827" w:rsidRPr="00345D1C" w:rsidRDefault="001A5827" w:rsidP="00F70B8A">
      <w:r w:rsidRPr="00345D1C">
        <w:t>Wykonawca zobowiązany jest do uporządkowania placu budowy i doprowadzenia terenu wokół budynku do stanu pierwotnego (zastanego przez rozpoczęciem prac) włącznie z odtworzeniem ewentualnie zniszczonych elementów zagospodarowania terenu.</w:t>
      </w:r>
    </w:p>
    <w:p w:rsidR="001A5827" w:rsidRPr="00345D1C" w:rsidRDefault="001A5827" w:rsidP="00F70B8A">
      <w:r w:rsidRPr="00345D1C">
        <w:t xml:space="preserve">Projektując oraz wykonując roboty związane z montażem instalacji należy dążyć do tego, aby jak w najmniejszym stopniu ingerować w elementy wykończenia istniejących obiektów (okładziny wewnętrzne, elewacje, powłoki malarskie, zabezpieczenia antykorozyjne, powłoki izolacji cieplnej czy akustycznej i itp.). Jednak gdy pojawi się konieczność przeprowadzenia takich ingerencji podczas wykonania robót instalacyjnych, to ich zakres i ilość należy uzgodnić z właścicielem obiektu oraz wyznaczonym przez Zamawiającego Inspektorem Nadzoru. </w:t>
      </w:r>
    </w:p>
    <w:p w:rsidR="001A5827" w:rsidRPr="00345D1C" w:rsidRDefault="001A5827" w:rsidP="00F70B8A">
      <w:r w:rsidRPr="00345D1C">
        <w:t xml:space="preserve">Wszelkiego rodzaju otwory montażowe, przebicia, przejścia, itp., powstałe w czasie prowadzenia prac instalacyjnych należy wykończyć na podstawowym poziomie obróbek murarsko-tynkarskich. Do zadań </w:t>
      </w:r>
      <w:r w:rsidRPr="005238E8">
        <w:t>właściciela obiektu należy wykonanie ostatecznego wykończenia miejsc związanych z prowadzeniem prac instalacyjnych, np. poprzez malowanie czy innego rodzaju wykończenia.</w:t>
      </w:r>
      <w:r w:rsidRPr="00345D1C">
        <w:t xml:space="preserve"> </w:t>
      </w:r>
    </w:p>
    <w:p w:rsidR="001A5827" w:rsidRPr="00FE4C6C" w:rsidRDefault="001A5827" w:rsidP="00F70B8A">
      <w:r w:rsidRPr="00345D1C">
        <w:t>Za wszelkie zniszczenia lub uszkodzenia elementów budowlanych i konstrukcyjnych obiektu nie związanych z wykonywaną instalacją lub w zakresie większym niż wymaga tego montaż instalacji, odpowiada Wykonawca i jest on zobowiązany do ich usunięcia na własny koszt</w:t>
      </w:r>
      <w:r w:rsidRPr="00FE4C6C">
        <w:t>.</w:t>
      </w:r>
    </w:p>
    <w:p w:rsidR="001A5827" w:rsidRPr="00FE4C6C" w:rsidRDefault="001A5827" w:rsidP="00F70B8A">
      <w:r w:rsidRPr="00FE4C6C">
        <w:t>Zamawiający wymaga od Wykonawcy uzyskanie podpisanego przez właściciela nieruchomości oświadczenia potwierdzającego przywrócenie nieruchomości do stanu wyjściowego.</w:t>
      </w:r>
    </w:p>
    <w:p w:rsidR="001A5827" w:rsidRPr="00345D1C" w:rsidRDefault="001A5827" w:rsidP="00F70B8A"/>
    <w:p w:rsidR="001A5827" w:rsidRPr="00F1736E" w:rsidRDefault="001A5827" w:rsidP="00AF3E42">
      <w:pPr>
        <w:pStyle w:val="ListParagraph"/>
        <w:numPr>
          <w:ilvl w:val="0"/>
          <w:numId w:val="40"/>
        </w:numPr>
        <w:rPr>
          <w:rFonts w:ascii="Georgia" w:hAnsi="Georgia" w:cs="Georgia"/>
          <w:b/>
          <w:bCs/>
          <w:u w:val="single"/>
        </w:rPr>
      </w:pPr>
      <w:r w:rsidRPr="00F1736E">
        <w:rPr>
          <w:rFonts w:ascii="Georgia" w:hAnsi="Georgia" w:cs="Georgia"/>
          <w:b/>
          <w:bCs/>
          <w:u w:val="single"/>
        </w:rPr>
        <w:t>Wymagania Zamawiającego odnośnie zagospodarowania terenu</w:t>
      </w:r>
    </w:p>
    <w:p w:rsidR="001A5827" w:rsidRPr="00A815DD" w:rsidRDefault="001A5827" w:rsidP="00F70B8A">
      <w:r w:rsidRPr="00345D1C">
        <w:t>Po zakończeniu robót instalacyjnych Wykonawca zobowiązany jest do uprzątnięcia przekazanego terenu oraz jego otoczenia, jeśli zostało wykorzystane do prowadzenia robót. Zakres czynności obejmujących uprzątnięcie terenu robót obejmuję m.in.: usunięcie niewykorzystanych materiałów oraz resztek materiałów wykorzystanych, usunięcie sprzętu, maszyn i urządzeń wykorzystywanych podczas realizacji zadania, zlikwidowanie zaplecza socjalnego dla pracowników, usunięcie innych odpadów powstałych w trakcie prowadzenia robót oraz uprzątnięcie otoczenia.</w:t>
      </w:r>
    </w:p>
    <w:p w:rsidR="001A5827" w:rsidRDefault="001A5827" w:rsidP="002A3832">
      <w:pPr>
        <w:pStyle w:val="Standard"/>
        <w:spacing w:after="0"/>
        <w:jc w:val="both"/>
      </w:pPr>
    </w:p>
    <w:p w:rsidR="001A5827" w:rsidRPr="00F1736E" w:rsidRDefault="001A5827" w:rsidP="00AF3E42">
      <w:pPr>
        <w:pStyle w:val="Standard"/>
        <w:numPr>
          <w:ilvl w:val="0"/>
          <w:numId w:val="41"/>
        </w:numPr>
        <w:tabs>
          <w:tab w:val="left" w:pos="915"/>
        </w:tabs>
        <w:spacing w:after="0"/>
        <w:jc w:val="both"/>
        <w:rPr>
          <w:rFonts w:ascii="Georgia" w:hAnsi="Georgia" w:cs="Georgia"/>
          <w:b/>
          <w:bCs/>
        </w:rPr>
      </w:pPr>
      <w:r w:rsidRPr="00F1736E">
        <w:rPr>
          <w:rFonts w:ascii="Georgia" w:hAnsi="Georgia" w:cs="Georgia"/>
          <w:b/>
          <w:bCs/>
          <w:u w:val="single"/>
        </w:rPr>
        <w:t xml:space="preserve">Wymagania dotyczące </w:t>
      </w:r>
      <w:r>
        <w:rPr>
          <w:rFonts w:ascii="Georgia" w:hAnsi="Georgia" w:cs="Georgia"/>
          <w:b/>
          <w:bCs/>
          <w:u w:val="single"/>
        </w:rPr>
        <w:t>przeprowadzenia instruktażu</w:t>
      </w:r>
      <w:r w:rsidRPr="00F1736E">
        <w:rPr>
          <w:rFonts w:ascii="Georgia" w:hAnsi="Georgia" w:cs="Georgia"/>
          <w:b/>
          <w:bCs/>
          <w:u w:val="single"/>
        </w:rPr>
        <w:t xml:space="preserve"> obsługi  </w:t>
      </w:r>
    </w:p>
    <w:p w:rsidR="001A5827" w:rsidRDefault="001A5827" w:rsidP="00D737E7">
      <w:pPr>
        <w:pStyle w:val="Standard"/>
        <w:tabs>
          <w:tab w:val="left" w:pos="915"/>
        </w:tabs>
        <w:spacing w:after="0"/>
        <w:jc w:val="both"/>
      </w:pPr>
      <w:r>
        <w:t>Przeprowadzenie instruktażu</w:t>
      </w:r>
      <w:r w:rsidRPr="00F70B8A">
        <w:t xml:space="preserve">  z obsługi  ma  na  celu  zapoznanie  właścicieli obiektów z zamontowanymi urządzeniami i instalacjami i przyswojeniem przez nich zasad poprawnej i bezpiec</w:t>
      </w:r>
      <w:r>
        <w:t>znej eksploatacji i konserwacji</w:t>
      </w:r>
      <w:r w:rsidRPr="00A815DD">
        <w:t>.</w:t>
      </w:r>
    </w:p>
    <w:p w:rsidR="001A5827" w:rsidRDefault="001A5827">
      <w:pPr>
        <w:widowControl/>
        <w:spacing w:line="240" w:lineRule="auto"/>
        <w:jc w:val="left"/>
        <w:rPr>
          <w:rFonts w:ascii="Georgia" w:hAnsi="Georgia" w:cs="Georgia"/>
          <w:b/>
          <w:bCs/>
          <w:sz w:val="28"/>
          <w:szCs w:val="28"/>
        </w:rPr>
      </w:pPr>
      <w:bookmarkStart w:id="33" w:name="_Toc455563492"/>
    </w:p>
    <w:p w:rsidR="001A5827" w:rsidRPr="00A815DD" w:rsidRDefault="001A5827" w:rsidP="00345D1C">
      <w:pPr>
        <w:pStyle w:val="Heading2"/>
      </w:pPr>
      <w:bookmarkStart w:id="34" w:name="_Toc506260310"/>
      <w:r w:rsidRPr="00A815DD">
        <w:t xml:space="preserve">Część </w:t>
      </w:r>
      <w:r w:rsidRPr="00017C23">
        <w:t>informacyjna</w:t>
      </w:r>
      <w:bookmarkStart w:id="35" w:name="_Toc455563493"/>
      <w:bookmarkStart w:id="36" w:name="_Toc455563494"/>
      <w:bookmarkEnd w:id="33"/>
      <w:bookmarkEnd w:id="34"/>
      <w:bookmarkEnd w:id="35"/>
      <w:bookmarkEnd w:id="36"/>
    </w:p>
    <w:p w:rsidR="001A5827" w:rsidRDefault="001A5827" w:rsidP="00345D1C">
      <w:pPr>
        <w:pStyle w:val="Heading3"/>
        <w:rPr>
          <w:rFonts w:cs="Calibri"/>
        </w:rPr>
      </w:pPr>
      <w:bookmarkStart w:id="37" w:name="_Toc506260311"/>
      <w:bookmarkStart w:id="38" w:name="_Toc455563495"/>
      <w:r>
        <w:t>Dane o zgodności inwestycji</w:t>
      </w:r>
      <w:r w:rsidRPr="00345D1C">
        <w:t xml:space="preserve"> z wymaganiami wynikającymi z przepisów</w:t>
      </w:r>
      <w:bookmarkEnd w:id="37"/>
    </w:p>
    <w:p w:rsidR="001A5827" w:rsidRDefault="001A5827" w:rsidP="00AF3E42">
      <w:pPr>
        <w:numPr>
          <w:ilvl w:val="0"/>
          <w:numId w:val="39"/>
        </w:numPr>
      </w:pPr>
      <w:r>
        <w:t>Planowana inwestycja</w:t>
      </w:r>
      <w:r w:rsidRPr="00666844">
        <w:t xml:space="preserve"> jest zgodn</w:t>
      </w:r>
      <w:r>
        <w:t>a</w:t>
      </w:r>
      <w:r w:rsidRPr="00666844">
        <w:t xml:space="preserve"> z </w:t>
      </w:r>
      <w:r w:rsidRPr="00FE4C6C">
        <w:t xml:space="preserve">dokumentami: </w:t>
      </w:r>
      <w:r w:rsidRPr="004C1808">
        <w:rPr>
          <w:rStyle w:val="st"/>
        </w:rPr>
        <w:t>Plan</w:t>
      </w:r>
      <w:r w:rsidRPr="004C1808">
        <w:rPr>
          <w:rStyle w:val="st"/>
          <w:i/>
          <w:iCs/>
        </w:rPr>
        <w:t xml:space="preserve"> </w:t>
      </w:r>
      <w:r w:rsidRPr="004C1808">
        <w:rPr>
          <w:rStyle w:val="Emphasis"/>
          <w:i w:val="0"/>
          <w:iCs w:val="0"/>
        </w:rPr>
        <w:t>gospodarki niskoemisyjnej</w:t>
      </w:r>
      <w:r w:rsidRPr="004C1808">
        <w:rPr>
          <w:rStyle w:val="st"/>
          <w:i/>
          <w:iCs/>
        </w:rPr>
        <w:t xml:space="preserve"> </w:t>
      </w:r>
      <w:r w:rsidRPr="004C1808">
        <w:rPr>
          <w:rStyle w:val="st"/>
        </w:rPr>
        <w:t>Gminy</w:t>
      </w:r>
      <w:r w:rsidRPr="004C1808">
        <w:rPr>
          <w:rStyle w:val="st"/>
          <w:i/>
          <w:iCs/>
        </w:rPr>
        <w:t xml:space="preserve"> </w:t>
      </w:r>
      <w:r w:rsidRPr="00DE601B">
        <w:t>Gaszowice</w:t>
      </w:r>
      <w:r w:rsidRPr="004C1808">
        <w:rPr>
          <w:i/>
          <w:iCs/>
        </w:rPr>
        <w:t>;</w:t>
      </w:r>
    </w:p>
    <w:p w:rsidR="001A5827" w:rsidRDefault="001A5827" w:rsidP="00AF3E42">
      <w:pPr>
        <w:numPr>
          <w:ilvl w:val="0"/>
          <w:numId w:val="39"/>
        </w:numPr>
      </w:pPr>
      <w:r>
        <w:t>Planuje się, że inwestycja</w:t>
      </w:r>
      <w:r w:rsidRPr="00666844">
        <w:t xml:space="preserve"> </w:t>
      </w:r>
      <w:r>
        <w:t>będzie</w:t>
      </w:r>
      <w:r w:rsidRPr="00666844">
        <w:t xml:space="preserve"> dofinansowan</w:t>
      </w:r>
      <w:r>
        <w:t>a</w:t>
      </w:r>
      <w:r w:rsidRPr="00666844">
        <w:t xml:space="preserve"> ze </w:t>
      </w:r>
      <w:r w:rsidRPr="007C2E5F">
        <w:t>środków ze środków ze środków ze środków EFRR w ramach RPO WSL na lata 2014-2020, Oś priorytetowa 4. Efektywność energetyczna, odnawialne źródła energii i gospodarka niskoemisyjna, Działanie 4.1. Odnawialne źródła energii, Poddziałanie 4.1.3 Odnawialne źródła energii - konkurs.</w:t>
      </w:r>
    </w:p>
    <w:p w:rsidR="001A5827" w:rsidRDefault="001A5827" w:rsidP="00726A65">
      <w:pPr>
        <w:ind w:left="720"/>
      </w:pPr>
    </w:p>
    <w:p w:rsidR="001A5827" w:rsidRDefault="001A5827" w:rsidP="00726A65">
      <w:pPr>
        <w:ind w:left="720"/>
      </w:pPr>
    </w:p>
    <w:p w:rsidR="001A5827" w:rsidRPr="00A815DD" w:rsidRDefault="001A5827" w:rsidP="00460087">
      <w:pPr>
        <w:pStyle w:val="Heading3"/>
      </w:pPr>
      <w:bookmarkStart w:id="39" w:name="_Toc506260312"/>
      <w:r w:rsidRPr="00A815DD">
        <w:t>Oświadczenie zamawiającego stwierdzające jego prawo gospodarowania nieruchomością.</w:t>
      </w:r>
      <w:bookmarkEnd w:id="38"/>
      <w:bookmarkEnd w:id="39"/>
    </w:p>
    <w:p w:rsidR="001A5827" w:rsidRPr="007F7D8E" w:rsidRDefault="001A5827" w:rsidP="00D21869">
      <w:pPr>
        <w:pStyle w:val="Standard"/>
        <w:spacing w:after="0"/>
        <w:jc w:val="both"/>
      </w:pPr>
      <w:r w:rsidRPr="007F7D8E">
        <w:t xml:space="preserve">Zamawiający oświadcza, że </w:t>
      </w:r>
      <w:r>
        <w:t>na moment rozstrzygnięcia przetargu będzie dysponował</w:t>
      </w:r>
      <w:r w:rsidRPr="007F7D8E">
        <w:t xml:space="preserve"> </w:t>
      </w:r>
      <w:r>
        <w:t>umowami podpisanymi przez Mieszkańców.</w:t>
      </w:r>
    </w:p>
    <w:p w:rsidR="001A5827" w:rsidRPr="00D21869" w:rsidRDefault="001A5827" w:rsidP="00D21869">
      <w:pPr>
        <w:pStyle w:val="Standard"/>
        <w:spacing w:after="0"/>
        <w:jc w:val="both"/>
      </w:pPr>
      <w:r w:rsidRPr="007F7D8E">
        <w:t>Na mocy umowy zawartej pomiędzy Zamawiającym i Mieszkańcami, Zamawiający uzyska zgodę mieszkańców na dysponowanie obiektami do celów realizacji projektu oraz zgodę na wejście w teren w celu wykonania prac instalacyjnych objętych niniejszym zadaniem. Jeżeli w trakcie realizacji zadania zajdzie potrzeba zajęcia pasa drogowego lub konieczność wejścia na posesję sąsiednią, to formalności i opłaty z tym związane są po stronie Wykonawcy zadania. Ponadto, Zamawiający w okresie trwałości projektu będzie miał dostęp do instalacji w celu przeprowadzenia niezbędnych czynności konserwacyjno-serwisowych, przeglądów instalacji oraz wykonania niezbędnych regulacji umożliwiających prawidłowe funkcjonowanie instalacji. Dostęp do obiektów będzie dotyczył również wszelkich czynności kontrolnych prowadzonych przez Instytucję Zarządzającą czy Instytucje Unii Europejskiej.</w:t>
      </w:r>
    </w:p>
    <w:p w:rsidR="001A5827" w:rsidRPr="00A815DD" w:rsidRDefault="001A5827" w:rsidP="00017C23">
      <w:pPr>
        <w:pStyle w:val="Heading3"/>
      </w:pPr>
      <w:bookmarkStart w:id="40" w:name="_Toc455563496"/>
      <w:bookmarkStart w:id="41" w:name="_Toc506260313"/>
      <w:r w:rsidRPr="00A815DD">
        <w:t>Przepisy prawne i normy związane z projektowaniem i wykonaniem zamierzenia budowlanego.</w:t>
      </w:r>
      <w:bookmarkEnd w:id="40"/>
      <w:bookmarkEnd w:id="41"/>
    </w:p>
    <w:p w:rsidR="001A5827" w:rsidRDefault="001A5827" w:rsidP="00963FFB">
      <w:pPr>
        <w:pStyle w:val="Standard"/>
        <w:spacing w:after="0"/>
        <w:jc w:val="both"/>
      </w:pPr>
      <w:r w:rsidRPr="00A815DD">
        <w:t xml:space="preserve">Przepisy prawne i normy związane z projektem i wykonaniem robót budowlanych. Całość robót powinna być wykonana zgodnie z Polskimi Normami lub odpowiadającymi im normami europejskimi i zgodnie z polskimi warunkami technicznymi wykonania i odbioru robót. Jeśli dla określonych robót nie istnieją odpowiednie Polskie Normy, zastosowanie będą miały uznane i będące w użyciu normy </w:t>
      </w:r>
      <w:r>
        <w:t>i standardy europejskie (EN).</w:t>
      </w:r>
    </w:p>
    <w:p w:rsidR="001A5827" w:rsidRPr="00963FFB" w:rsidRDefault="001A5827" w:rsidP="00963FFB">
      <w:pPr>
        <w:pStyle w:val="Standard"/>
        <w:spacing w:after="0"/>
        <w:jc w:val="both"/>
      </w:pPr>
    </w:p>
    <w:p w:rsidR="001A5827" w:rsidRPr="000C7BEF" w:rsidRDefault="001A5827" w:rsidP="000C7BEF">
      <w:pPr>
        <w:pStyle w:val="Standard"/>
        <w:spacing w:after="0"/>
        <w:jc w:val="both"/>
      </w:pPr>
      <w:r w:rsidRPr="000C7BEF">
        <w:t xml:space="preserve">Przepisy prawne:  </w:t>
      </w:r>
    </w:p>
    <w:p w:rsidR="001A5827" w:rsidRPr="000C7BEF" w:rsidRDefault="001A5827" w:rsidP="002478E1">
      <w:pPr>
        <w:pStyle w:val="Default"/>
        <w:numPr>
          <w:ilvl w:val="1"/>
          <w:numId w:val="3"/>
        </w:numPr>
        <w:spacing w:line="276" w:lineRule="auto"/>
        <w:ind w:left="567"/>
        <w:rPr>
          <w:rFonts w:ascii="Calibri" w:hAnsi="Calibri" w:cs="Calibri"/>
          <w:sz w:val="22"/>
          <w:szCs w:val="22"/>
        </w:rPr>
      </w:pPr>
      <w:r w:rsidRPr="000C7BEF">
        <w:rPr>
          <w:rFonts w:ascii="Calibri" w:hAnsi="Calibri" w:cs="Calibri"/>
          <w:sz w:val="22"/>
          <w:szCs w:val="22"/>
        </w:rPr>
        <w:t xml:space="preserve">Ustawa z dnia 7 lipca 1994 r. Prawo budowlane (Dz. U. z 2017 r. poz. 1332, 1529)  </w:t>
      </w:r>
    </w:p>
    <w:p w:rsidR="001A5827" w:rsidRPr="000C7BEF" w:rsidRDefault="001A5827" w:rsidP="002478E1">
      <w:pPr>
        <w:pStyle w:val="ListParagraph"/>
        <w:widowControl/>
        <w:numPr>
          <w:ilvl w:val="1"/>
          <w:numId w:val="3"/>
        </w:numPr>
        <w:suppressAutoHyphens/>
        <w:autoSpaceDN w:val="0"/>
        <w:spacing w:before="0"/>
        <w:ind w:left="567" w:hanging="357"/>
        <w:textAlignment w:val="baseline"/>
      </w:pPr>
      <w:r w:rsidRPr="000C7BEF">
        <w:t>Rozporządzenie  Ministra  Infrastruktury  z  dnia  12  kwietnia  2002  r.  w  sprawie  warunków technicznych jakim powinny odpowiadać budynki i ich usytuowanie (</w:t>
      </w:r>
      <w:r w:rsidRPr="00E4589C">
        <w:t>Dz.U. 2017 poz. 2285</w:t>
      </w:r>
      <w:r w:rsidRPr="000C7BEF">
        <w:t xml:space="preserve">)  </w:t>
      </w:r>
    </w:p>
    <w:p w:rsidR="001A5827" w:rsidRPr="000D51FB" w:rsidRDefault="001A5827" w:rsidP="002478E1">
      <w:pPr>
        <w:pStyle w:val="ListParagraph"/>
        <w:widowControl/>
        <w:numPr>
          <w:ilvl w:val="1"/>
          <w:numId w:val="3"/>
        </w:numPr>
        <w:suppressAutoHyphens/>
        <w:autoSpaceDN w:val="0"/>
        <w:spacing w:before="0"/>
        <w:ind w:left="567" w:hanging="357"/>
        <w:textAlignment w:val="baseline"/>
        <w:rPr>
          <w:rFonts w:cs="Calibri"/>
        </w:rPr>
      </w:pPr>
      <w:r w:rsidRPr="00854846">
        <w:t>Rozporządzenie Ministra Transportu, Budownictwa i Gospodarki Morskiej w sprawie szczegółowego zakresu i formy projektu budowlanego z dnia 25 kwietnia 2012 r. (</w:t>
      </w:r>
      <w:r w:rsidRPr="00E4589C">
        <w:t>Dz.U. 2015 poz. 1554</w:t>
      </w:r>
      <w:r w:rsidRPr="00854846">
        <w:t xml:space="preserve">) </w:t>
      </w:r>
    </w:p>
    <w:p w:rsidR="001A5827" w:rsidRDefault="001A5827" w:rsidP="002478E1">
      <w:pPr>
        <w:pStyle w:val="ListParagraph"/>
        <w:widowControl/>
        <w:numPr>
          <w:ilvl w:val="1"/>
          <w:numId w:val="3"/>
        </w:numPr>
        <w:suppressAutoHyphens/>
        <w:autoSpaceDN w:val="0"/>
        <w:spacing w:before="0"/>
        <w:ind w:left="567" w:hanging="357"/>
        <w:textAlignment w:val="baseline"/>
      </w:pPr>
      <w:r w:rsidRPr="00A815DD">
        <w:t xml:space="preserve">Ustawa z dnia 10 kwietnia 1997 r. Prawo </w:t>
      </w:r>
      <w:r w:rsidRPr="008D1A6B">
        <w:t>energetyczne (</w:t>
      </w:r>
      <w:r w:rsidRPr="008D1A6B">
        <w:rPr>
          <w:lang w:eastAsia="pl-PL"/>
        </w:rPr>
        <w:t>Dz. U. z 2017 r. poz. 220; zm.: Dz. U. z 2016 r. poz. 1948; z 2017 r. poz. 791, 1089, 1387</w:t>
      </w:r>
      <w:r w:rsidRPr="008D1A6B">
        <w:t>)</w:t>
      </w:r>
      <w:r>
        <w:t xml:space="preserve"> </w:t>
      </w:r>
    </w:p>
    <w:p w:rsidR="001A5827" w:rsidRPr="008D1A6B" w:rsidRDefault="001A5827" w:rsidP="002478E1">
      <w:pPr>
        <w:pStyle w:val="ListParagraph"/>
        <w:widowControl/>
        <w:numPr>
          <w:ilvl w:val="1"/>
          <w:numId w:val="3"/>
        </w:numPr>
        <w:suppressAutoHyphens/>
        <w:autoSpaceDN w:val="0"/>
        <w:spacing w:before="0"/>
        <w:ind w:left="567" w:hanging="357"/>
        <w:textAlignment w:val="baseline"/>
      </w:pPr>
      <w:r>
        <w:t xml:space="preserve">Ustawa z dnia 20 lutego 2015 r. o Odnawialnych Źródłach </w:t>
      </w:r>
      <w:r w:rsidRPr="008D1A6B">
        <w:t>Energii (</w:t>
      </w:r>
      <w:r>
        <w:rPr>
          <w:lang w:eastAsia="pl-PL"/>
        </w:rPr>
        <w:t>Dz. U. z 2017 r. poz. 1148</w:t>
      </w:r>
      <w:r w:rsidRPr="008D1A6B">
        <w:t>)</w:t>
      </w:r>
    </w:p>
    <w:p w:rsidR="001A5827" w:rsidRPr="00A815DD" w:rsidRDefault="001A5827" w:rsidP="002478E1">
      <w:pPr>
        <w:pStyle w:val="ListParagraph"/>
        <w:widowControl/>
        <w:numPr>
          <w:ilvl w:val="1"/>
          <w:numId w:val="3"/>
        </w:numPr>
        <w:suppressAutoHyphens/>
        <w:autoSpaceDN w:val="0"/>
        <w:spacing w:before="0"/>
        <w:ind w:left="567" w:hanging="357"/>
        <w:textAlignment w:val="baseline"/>
      </w:pPr>
      <w:r w:rsidRPr="008D1A6B">
        <w:t>Rozporządzenia  Ministra  Infrastruktury  z  dnia  2  września</w:t>
      </w:r>
      <w:r w:rsidRPr="00854846">
        <w:t xml:space="preserve">  2004  r.  w  sprawie  szczegółowego zakresu  i  formy  dokumentacji  projektowej,  specyfikacji  technicznych  wykonania  i  odbioru  robót budowlanych oraz programu funkcjonalno-użytkowego (Dz.U. z 2013r. poz. 1129</w:t>
      </w:r>
      <w:r w:rsidRPr="00A815DD">
        <w:t xml:space="preserve">)  </w:t>
      </w:r>
    </w:p>
    <w:p w:rsidR="001A5827" w:rsidRDefault="001A5827" w:rsidP="002478E1">
      <w:pPr>
        <w:pStyle w:val="ListParagraph"/>
        <w:widowControl/>
        <w:numPr>
          <w:ilvl w:val="1"/>
          <w:numId w:val="3"/>
        </w:numPr>
        <w:suppressAutoHyphens/>
        <w:autoSpaceDN w:val="0"/>
        <w:spacing w:before="0"/>
        <w:ind w:left="567" w:hanging="357"/>
        <w:textAlignment w:val="baseline"/>
        <w:rPr>
          <w:rFonts w:cs="Calibri"/>
        </w:rPr>
      </w:pPr>
      <w:r w:rsidRPr="00A815DD">
        <w:t>Rozporządzenie Ministra Pracy i Polityki Socjalnej z dnia 26 września 1997 r. w sprawie ogólnych przepisów bezpieczeństwa i higieny pracy (</w:t>
      </w:r>
      <w:r w:rsidRPr="00854846">
        <w:t>Dz. U. z 2003 nr 169 poz. 1650</w:t>
      </w:r>
      <w:r w:rsidRPr="00A815DD">
        <w:t>)</w:t>
      </w:r>
    </w:p>
    <w:p w:rsidR="001A5827" w:rsidRDefault="001A5827" w:rsidP="002478E1">
      <w:pPr>
        <w:pStyle w:val="ListParagraph"/>
        <w:widowControl/>
        <w:numPr>
          <w:ilvl w:val="1"/>
          <w:numId w:val="3"/>
        </w:numPr>
        <w:suppressAutoHyphens/>
        <w:autoSpaceDN w:val="0"/>
        <w:spacing w:before="0"/>
        <w:ind w:left="567" w:hanging="357"/>
        <w:textAlignment w:val="baseline"/>
        <w:rPr>
          <w:rFonts w:cs="Calibri"/>
        </w:rPr>
      </w:pPr>
      <w:r w:rsidRPr="005B415C">
        <w:t xml:space="preserve">Ustawa z dn. 29 stycznia 2004r. Prawo zamówień </w:t>
      </w:r>
      <w:r w:rsidRPr="008D1A6B">
        <w:t>publicznych (</w:t>
      </w:r>
      <w:r w:rsidRPr="008D1A6B">
        <w:rPr>
          <w:lang w:eastAsia="pl-PL"/>
        </w:rPr>
        <w:t>Dz. U. z 2017 r. poz. 1579</w:t>
      </w:r>
      <w:r w:rsidRPr="008D1A6B">
        <w:t>)</w:t>
      </w:r>
    </w:p>
    <w:p w:rsidR="001A5827" w:rsidRPr="00A815DD" w:rsidRDefault="001A5827" w:rsidP="002478E1">
      <w:pPr>
        <w:pStyle w:val="ListParagraph"/>
        <w:widowControl/>
        <w:numPr>
          <w:ilvl w:val="1"/>
          <w:numId w:val="3"/>
        </w:numPr>
        <w:suppressAutoHyphens/>
        <w:autoSpaceDN w:val="0"/>
        <w:spacing w:before="0"/>
        <w:ind w:left="567" w:hanging="357"/>
        <w:textAlignment w:val="baseline"/>
        <w:rPr>
          <w:rFonts w:cs="Calibri"/>
        </w:rPr>
      </w:pPr>
      <w:r>
        <w:t>Rozporządzenie Ministra Spraw Wewnętrznych i Administracji z dnia 7 czerwca 2010 r. w sprawie ochrony przeciwpożarowej budynków, innych obiektów budowlanych i terenów</w:t>
      </w:r>
      <w:r w:rsidRPr="00F06422">
        <w:t xml:space="preserve"> </w:t>
      </w:r>
      <w:r>
        <w:t xml:space="preserve">(Dz.U. 2010 </w:t>
      </w:r>
      <w:r>
        <w:rPr>
          <w:rStyle w:val="h1"/>
        </w:rPr>
        <w:t>nr 109 poz. 719)</w:t>
      </w:r>
    </w:p>
    <w:p w:rsidR="001A5827" w:rsidRPr="00403058" w:rsidRDefault="001A5827" w:rsidP="002478E1">
      <w:pPr>
        <w:pStyle w:val="ListParagraph"/>
        <w:widowControl/>
        <w:numPr>
          <w:ilvl w:val="1"/>
          <w:numId w:val="3"/>
        </w:numPr>
        <w:suppressAutoHyphens/>
        <w:autoSpaceDN w:val="0"/>
        <w:spacing w:before="0"/>
        <w:ind w:left="567" w:hanging="357"/>
        <w:textAlignment w:val="baseline"/>
        <w:rPr>
          <w:rFonts w:cs="Calibri"/>
        </w:rPr>
      </w:pPr>
      <w:r w:rsidRPr="00A815DD">
        <w:t>Obowiązujące przepisy, normy, katalogi.</w:t>
      </w:r>
    </w:p>
    <w:p w:rsidR="001A5827" w:rsidRPr="00A815DD" w:rsidRDefault="001A5827" w:rsidP="000C7BEF">
      <w:pPr>
        <w:pStyle w:val="Standard"/>
        <w:spacing w:after="0"/>
        <w:jc w:val="both"/>
      </w:pPr>
      <w:r w:rsidRPr="00A815DD">
        <w:t xml:space="preserve">Inne:  </w:t>
      </w:r>
    </w:p>
    <w:p w:rsidR="001A5827" w:rsidRDefault="001A5827" w:rsidP="002478E1">
      <w:pPr>
        <w:pStyle w:val="ListParagraph"/>
        <w:widowControl/>
        <w:numPr>
          <w:ilvl w:val="1"/>
          <w:numId w:val="3"/>
        </w:numPr>
        <w:suppressAutoHyphens/>
        <w:autoSpaceDN w:val="0"/>
        <w:spacing w:before="0"/>
        <w:ind w:left="567" w:hanging="357"/>
        <w:textAlignment w:val="baseline"/>
        <w:rPr>
          <w:rFonts w:cs="Calibri"/>
        </w:rPr>
      </w:pPr>
      <w:r w:rsidRPr="00A815DD">
        <w:t>Uzgodnienia z Zakładem Energetycznym – warunki przyłączenia.</w:t>
      </w:r>
    </w:p>
    <w:p w:rsidR="001A5827" w:rsidRDefault="001A5827" w:rsidP="006E6772">
      <w:pPr>
        <w:widowControl/>
        <w:suppressAutoHyphens/>
        <w:autoSpaceDN w:val="0"/>
        <w:textAlignment w:val="baseline"/>
      </w:pPr>
      <w:r w:rsidRPr="006E6772">
        <w:t>Nie wyszczególnienie w niniejszych wymaganiach Zamawiającego jakichkolwiek obowiązujących aktów prawnych nie zwalnia Wykonawcy od ich stosowania.</w:t>
      </w:r>
    </w:p>
    <w:p w:rsidR="001A5827" w:rsidRDefault="001A5827" w:rsidP="006E6772">
      <w:pPr>
        <w:widowControl/>
        <w:suppressAutoHyphens/>
        <w:autoSpaceDN w:val="0"/>
        <w:textAlignment w:val="baseline"/>
      </w:pPr>
    </w:p>
    <w:p w:rsidR="001A5827" w:rsidRDefault="001A5827" w:rsidP="006E6772">
      <w:pPr>
        <w:widowControl/>
        <w:suppressAutoHyphens/>
        <w:autoSpaceDN w:val="0"/>
        <w:textAlignment w:val="baseline"/>
      </w:pPr>
    </w:p>
    <w:p w:rsidR="001A5827" w:rsidRPr="00017C23" w:rsidRDefault="001A5827" w:rsidP="00345D1C">
      <w:pPr>
        <w:pStyle w:val="Heading3"/>
        <w:rPr>
          <w:rFonts w:ascii="Calibri" w:hAnsi="Calibri" w:cs="Calibri"/>
        </w:rPr>
      </w:pPr>
      <w:bookmarkStart w:id="42" w:name="_Toc455563497"/>
      <w:bookmarkStart w:id="43" w:name="_Toc506260314"/>
      <w:r w:rsidRPr="00A815DD">
        <w:t>Dodatkowe wytyczne inwestorskie i warunkowania związane z budową i jej przeprowadzeniem.</w:t>
      </w:r>
      <w:bookmarkEnd w:id="42"/>
      <w:bookmarkEnd w:id="43"/>
    </w:p>
    <w:p w:rsidR="001A5827" w:rsidRDefault="001A5827" w:rsidP="00AF3E42">
      <w:pPr>
        <w:pStyle w:val="ListParagraph"/>
        <w:widowControl/>
        <w:numPr>
          <w:ilvl w:val="0"/>
          <w:numId w:val="29"/>
        </w:numPr>
        <w:suppressAutoHyphens/>
        <w:autoSpaceDN w:val="0"/>
        <w:spacing w:before="120" w:after="120"/>
        <w:ind w:left="714" w:hanging="357"/>
        <w:textAlignment w:val="baseline"/>
        <w:rPr>
          <w:rFonts w:cs="Calibri"/>
        </w:rPr>
      </w:pPr>
      <w:r w:rsidRPr="00A815DD">
        <w:t xml:space="preserve">W  trakcie  prowadzenia  robót  wykonawczych  wszystkie  przełączenia  instalacji,  wyłączenia  z eksploatacji  należy  wcześniej  uzgadniać  z  </w:t>
      </w:r>
      <w:r>
        <w:t>właścicielem nieruchomości</w:t>
      </w:r>
      <w:r w:rsidRPr="00A815DD">
        <w:t xml:space="preserve">  w  celu zminimalizowania niedogodności wynikających z prowadzonych prac.  </w:t>
      </w:r>
    </w:p>
    <w:p w:rsidR="001A5827" w:rsidRPr="00A815DD" w:rsidRDefault="001A5827" w:rsidP="00AF3E42">
      <w:pPr>
        <w:pStyle w:val="ListParagraph"/>
        <w:widowControl/>
        <w:numPr>
          <w:ilvl w:val="0"/>
          <w:numId w:val="29"/>
        </w:numPr>
        <w:suppressAutoHyphens/>
        <w:autoSpaceDN w:val="0"/>
        <w:spacing w:before="120" w:after="120"/>
        <w:ind w:left="714" w:hanging="357"/>
        <w:textAlignment w:val="baseline"/>
        <w:rPr>
          <w:rFonts w:cs="Calibri"/>
        </w:rPr>
      </w:pPr>
      <w:r>
        <w:t>W trakcie prowadzenia prac montażowych w danej lokalizacji, wszelkie sprawy organizacyjne, których ustalenia nie wymaga się z Zamawiający, Wykonawca uzgadnia bezpośrednio z właścicielem nieruchomości.</w:t>
      </w:r>
    </w:p>
    <w:p w:rsidR="001A5827" w:rsidRDefault="001A5827" w:rsidP="002478E1">
      <w:pPr>
        <w:pStyle w:val="ListParagraph"/>
        <w:widowControl/>
        <w:numPr>
          <w:ilvl w:val="0"/>
          <w:numId w:val="20"/>
        </w:numPr>
        <w:suppressAutoHyphens/>
        <w:autoSpaceDN w:val="0"/>
        <w:spacing w:before="120" w:after="120"/>
        <w:ind w:left="714" w:hanging="357"/>
        <w:textAlignment w:val="baseline"/>
        <w:rPr>
          <w:rFonts w:cs="Calibri"/>
        </w:rPr>
      </w:pPr>
      <w:r w:rsidRPr="00A815DD">
        <w:t xml:space="preserve">Złom  z  ewentualnego  demontażu  pozostaje do zagospodarowania  po  stronie  Wykonawcy  lub według decyzji </w:t>
      </w:r>
      <w:r>
        <w:t>właściciela nieruchomości</w:t>
      </w:r>
      <w:r w:rsidRPr="00A815DD">
        <w:t xml:space="preserve">.  </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rPr>
          <w:rFonts w:cs="Calibri"/>
        </w:rPr>
      </w:pPr>
      <w:r>
        <w:t>Wykonawca jest zobowiązany do zagospodarowania odpadów budowlanych we własnym zakresie zgodnie z Ustawą o odpadach.</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pPr>
      <w:r w:rsidRPr="00A815DD">
        <w:t>W trakcie prowadzonych robót należy zwrócić</w:t>
      </w:r>
      <w:r>
        <w:t xml:space="preserve"> </w:t>
      </w:r>
      <w:r w:rsidRPr="00A815DD">
        <w:t>szczególn</w:t>
      </w:r>
      <w:r>
        <w:t>ą</w:t>
      </w:r>
      <w:r w:rsidRPr="00A815DD">
        <w:t xml:space="preserve"> uwagę</w:t>
      </w:r>
      <w:r>
        <w:t xml:space="preserve"> </w:t>
      </w:r>
      <w:r w:rsidRPr="00A815DD">
        <w:t>na bezpieczeństwo osób z niej korzystających. Prace montażowe powinny</w:t>
      </w:r>
      <w:r>
        <w:t xml:space="preserve"> </w:t>
      </w:r>
      <w:r w:rsidRPr="00A815DD">
        <w:t>odbywać się w czasie uzgodnionym z właścicielem/użytkownikiem  obiektu i  być dopasowane do harmonogramu  użytkowania  tego obiektu.</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pPr>
      <w:r w:rsidRPr="00A815DD">
        <w:t xml:space="preserve">Ze względu  na  fakt, iż prace prowadzone będą w terenie wokół budynku eksploatowanego, w trakcie prowadzonych robót należy zwrócić szczególną uwagę na zabezpieczenie </w:t>
      </w:r>
      <w:r>
        <w:t>p</w:t>
      </w:r>
      <w:r w:rsidRPr="00A815DD">
        <w:t xml:space="preserve">rzed zniszczeniem znajdujących  się  tam elementów wyposażenia.  </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pPr>
      <w:r w:rsidRPr="00A815DD">
        <w:t xml:space="preserve">Po  zakończeniu  robót  wykonawca  zobowiązany  jest  do  przywrócenia  terenu  do  stanu pierwotnego.  </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pPr>
      <w:r w:rsidRPr="00A815DD">
        <w:t xml:space="preserve">Wszelkie  pozostałości  budowlane  np.  gruz,  zdemontowane  instalacje,  należy  wywieźć  z terenu inwestycji i zutylizować.  </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pPr>
      <w:r w:rsidRPr="00A815DD">
        <w:t>Wykonawca  zobowiązany  jest  uruchomić  instalacje  w  zakresie  przedmiotu  zamówienia  i dokonać  jej regulacji.</w:t>
      </w:r>
    </w:p>
    <w:p w:rsidR="001A5827" w:rsidRPr="00A815DD" w:rsidRDefault="001A5827" w:rsidP="002478E1">
      <w:pPr>
        <w:pStyle w:val="ListParagraph"/>
        <w:widowControl/>
        <w:numPr>
          <w:ilvl w:val="0"/>
          <w:numId w:val="20"/>
        </w:numPr>
        <w:suppressAutoHyphens/>
        <w:autoSpaceDN w:val="0"/>
        <w:spacing w:before="120" w:after="120"/>
        <w:ind w:left="714" w:hanging="357"/>
        <w:textAlignment w:val="baseline"/>
      </w:pPr>
      <w:r w:rsidRPr="00A815DD">
        <w:t xml:space="preserve">Po  zrealizowaniu  przedmiotu  zamówienia  Wykonawca  zobowiązany  jest  dostarczyć </w:t>
      </w:r>
      <w:r>
        <w:t>Zamawiającemu</w:t>
      </w:r>
      <w:r w:rsidRPr="00A815DD">
        <w:t xml:space="preserve">  w  3 egzemplarzach następujące dokumenty:  </w:t>
      </w:r>
    </w:p>
    <w:p w:rsidR="001A5827" w:rsidRPr="00A815DD" w:rsidRDefault="001A5827" w:rsidP="002478E1">
      <w:pPr>
        <w:pStyle w:val="ListParagraph"/>
        <w:widowControl/>
        <w:numPr>
          <w:ilvl w:val="3"/>
          <w:numId w:val="19"/>
        </w:numPr>
        <w:suppressAutoHyphens/>
        <w:autoSpaceDN w:val="0"/>
        <w:spacing w:before="0"/>
        <w:textAlignment w:val="baseline"/>
      </w:pPr>
      <w:r w:rsidRPr="00A815DD">
        <w:t xml:space="preserve">dokumentację powykonawczą,  </w:t>
      </w:r>
    </w:p>
    <w:p w:rsidR="001A5827" w:rsidRPr="00A815DD" w:rsidRDefault="001A5827" w:rsidP="002478E1">
      <w:pPr>
        <w:pStyle w:val="ListParagraph"/>
        <w:widowControl/>
        <w:numPr>
          <w:ilvl w:val="3"/>
          <w:numId w:val="19"/>
        </w:numPr>
        <w:suppressAutoHyphens/>
        <w:autoSpaceDN w:val="0"/>
        <w:spacing w:before="0"/>
        <w:textAlignment w:val="baseline"/>
      </w:pPr>
      <w:r w:rsidRPr="00A815DD">
        <w:t xml:space="preserve">dokumentację techniczno-ruchową zamontowanych urządzeń,  </w:t>
      </w:r>
    </w:p>
    <w:p w:rsidR="001A5827" w:rsidRPr="00A815DD" w:rsidRDefault="001A5827" w:rsidP="002478E1">
      <w:pPr>
        <w:pStyle w:val="ListParagraph"/>
        <w:widowControl/>
        <w:numPr>
          <w:ilvl w:val="3"/>
          <w:numId w:val="19"/>
        </w:numPr>
        <w:suppressAutoHyphens/>
        <w:autoSpaceDN w:val="0"/>
        <w:spacing w:before="0"/>
        <w:textAlignment w:val="baseline"/>
      </w:pPr>
      <w:r w:rsidRPr="00A815DD">
        <w:t xml:space="preserve">atesty, certyfikaty, aprobaty techniczne dla zastosowanych urządzeń i materiałów,  </w:t>
      </w:r>
    </w:p>
    <w:p w:rsidR="001A5827" w:rsidRPr="00A815DD" w:rsidRDefault="001A5827" w:rsidP="002478E1">
      <w:pPr>
        <w:pStyle w:val="ListParagraph"/>
        <w:widowControl/>
        <w:numPr>
          <w:ilvl w:val="3"/>
          <w:numId w:val="19"/>
        </w:numPr>
        <w:suppressAutoHyphens/>
        <w:autoSpaceDN w:val="0"/>
        <w:spacing w:before="0"/>
        <w:textAlignment w:val="baseline"/>
      </w:pPr>
      <w:r w:rsidRPr="00A815DD">
        <w:t xml:space="preserve">karty gwarancyjne producenta na zastosowane urządzenia,  </w:t>
      </w:r>
    </w:p>
    <w:p w:rsidR="001A5827" w:rsidRDefault="001A5827" w:rsidP="002478E1">
      <w:pPr>
        <w:pStyle w:val="ListParagraph"/>
        <w:widowControl/>
        <w:numPr>
          <w:ilvl w:val="3"/>
          <w:numId w:val="19"/>
        </w:numPr>
        <w:suppressAutoHyphens/>
        <w:autoSpaceDN w:val="0"/>
        <w:spacing w:before="0"/>
        <w:textAlignment w:val="baseline"/>
      </w:pPr>
      <w:r w:rsidRPr="00A815DD">
        <w:t>protokoł</w:t>
      </w:r>
      <w:r>
        <w:t>y z wykonanych prób i pomiarów</w:t>
      </w:r>
    </w:p>
    <w:p w:rsidR="001A5827" w:rsidRPr="00403058" w:rsidRDefault="001A5827" w:rsidP="002478E1">
      <w:pPr>
        <w:pStyle w:val="ListParagraph"/>
        <w:widowControl/>
        <w:numPr>
          <w:ilvl w:val="3"/>
          <w:numId w:val="19"/>
        </w:numPr>
        <w:suppressAutoHyphens/>
        <w:autoSpaceDN w:val="0"/>
        <w:spacing w:before="0"/>
        <w:textAlignment w:val="baseline"/>
        <w:rPr>
          <w:rFonts w:cs="Calibri"/>
        </w:rPr>
      </w:pPr>
      <w:r>
        <w:t>inne dokumenty wynikające z PFU lub opracowane w trakcie realizacji przedsięwzięcia.</w:t>
      </w:r>
    </w:p>
    <w:p w:rsidR="001A5827" w:rsidRDefault="001A5827" w:rsidP="00833A0D">
      <w:pPr>
        <w:pStyle w:val="Heading3"/>
      </w:pPr>
      <w:bookmarkStart w:id="44" w:name="_Toc506260315"/>
      <w:r w:rsidRPr="00017C23">
        <w:t xml:space="preserve">Uwarunkowania związane z zakresem niezbędnych robót do wykonania przez właścicieli budynków, w których zostaną wykonane instalacje </w:t>
      </w:r>
      <w:r>
        <w:t>fotowoltaiczne.</w:t>
      </w:r>
      <w:bookmarkEnd w:id="44"/>
    </w:p>
    <w:p w:rsidR="001A5827" w:rsidRDefault="001A5827" w:rsidP="00AF3E42">
      <w:pPr>
        <w:pStyle w:val="ListParagraph"/>
        <w:widowControl/>
        <w:numPr>
          <w:ilvl w:val="0"/>
          <w:numId w:val="36"/>
        </w:numPr>
        <w:spacing w:before="0"/>
        <w:contextualSpacing/>
        <w:rPr>
          <w:rFonts w:cs="Calibri"/>
        </w:rPr>
      </w:pPr>
      <w:r>
        <w:t xml:space="preserve">w gestii właściciela budynku pozostaje zapewnienie </w:t>
      </w:r>
      <w:r w:rsidRPr="00387C31">
        <w:t>pomieszczeń, w których zostaną zamontowane elementy zestawów przeznaczonych do montażu wewnątrz budynku, np. inwertery,</w:t>
      </w:r>
    </w:p>
    <w:p w:rsidR="001A5827" w:rsidRDefault="001A5827" w:rsidP="00AF3E42">
      <w:pPr>
        <w:pStyle w:val="ListParagraph"/>
        <w:widowControl/>
        <w:numPr>
          <w:ilvl w:val="0"/>
          <w:numId w:val="36"/>
        </w:numPr>
        <w:spacing w:before="0"/>
        <w:contextualSpacing/>
      </w:pPr>
      <w:r>
        <w:t>do właściciela budynku należy również wykonanie robót budowlanych dostosowujących pomieszczenie przeznaczone do montażu urządzeń poprzez:</w:t>
      </w:r>
    </w:p>
    <w:p w:rsidR="001A5827" w:rsidRDefault="001A5827" w:rsidP="00AF3E42">
      <w:pPr>
        <w:pStyle w:val="ListParagraph"/>
        <w:widowControl/>
        <w:numPr>
          <w:ilvl w:val="0"/>
          <w:numId w:val="37"/>
        </w:numPr>
        <w:spacing w:before="0"/>
        <w:ind w:left="1418" w:hanging="425"/>
        <w:contextualSpacing/>
      </w:pPr>
      <w:r>
        <w:t>zagwarantowanie niezbędnej do montażu powierzchni i wysokości pomieszczenia,</w:t>
      </w:r>
    </w:p>
    <w:p w:rsidR="001A5827" w:rsidRDefault="001A5827" w:rsidP="00AF3E42">
      <w:pPr>
        <w:pStyle w:val="ListParagraph"/>
        <w:widowControl/>
        <w:numPr>
          <w:ilvl w:val="0"/>
          <w:numId w:val="37"/>
        </w:numPr>
        <w:spacing w:before="0"/>
        <w:ind w:left="1418" w:hanging="425"/>
        <w:contextualSpacing/>
      </w:pPr>
      <w:r>
        <w:t>zagwarantowanie warunków, w których temperatura pomieszczenia nie spadnie poniżej 5°C,</w:t>
      </w:r>
    </w:p>
    <w:p w:rsidR="001A5827" w:rsidRDefault="001A5827" w:rsidP="00AF3E42">
      <w:pPr>
        <w:pStyle w:val="ListParagraph"/>
        <w:widowControl/>
        <w:numPr>
          <w:ilvl w:val="0"/>
          <w:numId w:val="36"/>
        </w:numPr>
        <w:spacing w:before="0"/>
        <w:contextualSpacing/>
      </w:pPr>
      <w:r>
        <w:t>w gestii właściciela budynku pozostaje także:</w:t>
      </w:r>
    </w:p>
    <w:p w:rsidR="001A5827" w:rsidRDefault="001A5827" w:rsidP="00AF3E42">
      <w:pPr>
        <w:pStyle w:val="ListParagraph"/>
        <w:widowControl/>
        <w:numPr>
          <w:ilvl w:val="0"/>
          <w:numId w:val="38"/>
        </w:numPr>
        <w:spacing w:before="0"/>
        <w:ind w:left="1276" w:hanging="283"/>
        <w:contextualSpacing/>
      </w:pPr>
      <w:r>
        <w:t>udrożnienie wejść na dach, jeżeli budynek jest w wejście na dach wyposażony,</w:t>
      </w:r>
    </w:p>
    <w:p w:rsidR="001A5827" w:rsidRDefault="001A5827" w:rsidP="00AF3E42">
      <w:pPr>
        <w:pStyle w:val="ListParagraph"/>
        <w:widowControl/>
        <w:numPr>
          <w:ilvl w:val="0"/>
          <w:numId w:val="38"/>
        </w:numPr>
        <w:spacing w:before="0"/>
        <w:ind w:left="1276" w:hanging="283"/>
        <w:contextualSpacing/>
      </w:pPr>
      <w:r>
        <w:t>wszelkie prace demontażowe, w tym mebli i zabudów, kolidujących z montażem instalacji PV,</w:t>
      </w:r>
    </w:p>
    <w:p w:rsidR="001A5827" w:rsidRDefault="001A5827" w:rsidP="00AF3E42">
      <w:pPr>
        <w:pStyle w:val="ListParagraph"/>
        <w:widowControl/>
        <w:numPr>
          <w:ilvl w:val="0"/>
          <w:numId w:val="38"/>
        </w:numPr>
        <w:tabs>
          <w:tab w:val="left" w:pos="915"/>
        </w:tabs>
        <w:suppressAutoHyphens/>
        <w:autoSpaceDN w:val="0"/>
        <w:spacing w:before="0"/>
        <w:ind w:left="1276" w:hanging="283"/>
        <w:contextualSpacing/>
        <w:textAlignment w:val="baseline"/>
      </w:pPr>
      <w:r>
        <w:t>udostępnienie mediów niezbędnych do realizacji prac montażowych ujętych w PFU i dotyczących danej lokalizacji.</w:t>
      </w:r>
    </w:p>
    <w:p w:rsidR="001A5827" w:rsidRDefault="001A5827" w:rsidP="00F031EF">
      <w:pPr>
        <w:widowControl/>
        <w:tabs>
          <w:tab w:val="left" w:pos="915"/>
        </w:tabs>
        <w:suppressAutoHyphens/>
        <w:autoSpaceDN w:val="0"/>
        <w:contextualSpacing/>
        <w:textAlignment w:val="baseline"/>
        <w:sectPr w:rsidR="001A5827" w:rsidSect="00587850">
          <w:headerReference w:type="default" r:id="rId27"/>
          <w:footerReference w:type="default" r:id="rId28"/>
          <w:headerReference w:type="first" r:id="rId29"/>
          <w:footerReference w:type="first" r:id="rId30"/>
          <w:pgSz w:w="11910" w:h="16850"/>
          <w:pgMar w:top="800" w:right="709" w:bottom="1418" w:left="1280" w:header="142" w:footer="602" w:gutter="0"/>
          <w:cols w:space="708"/>
          <w:docGrid w:linePitch="299"/>
        </w:sectPr>
      </w:pPr>
    </w:p>
    <w:p w:rsidR="001A5827" w:rsidRDefault="001A5827" w:rsidP="00F031EF">
      <w:pPr>
        <w:widowControl/>
        <w:tabs>
          <w:tab w:val="left" w:pos="915"/>
        </w:tabs>
        <w:suppressAutoHyphens/>
        <w:autoSpaceDN w:val="0"/>
        <w:contextualSpacing/>
        <w:textAlignment w:val="baseline"/>
      </w:pPr>
    </w:p>
    <w:p w:rsidR="001A5827" w:rsidRPr="00F031EF" w:rsidRDefault="001A5827" w:rsidP="00F031EF">
      <w:pPr>
        <w:widowControl/>
        <w:tabs>
          <w:tab w:val="right" w:pos="9923"/>
        </w:tabs>
        <w:spacing w:line="240" w:lineRule="auto"/>
        <w:jc w:val="left"/>
        <w:rPr>
          <w:rFonts w:ascii="Georgia" w:hAnsi="Georgia" w:cs="Georgia"/>
          <w:b/>
          <w:bCs/>
          <w:sz w:val="24"/>
          <w:szCs w:val="24"/>
        </w:rPr>
      </w:pPr>
      <w:r w:rsidRPr="00F031EF">
        <w:rPr>
          <w:rFonts w:ascii="Georgia" w:hAnsi="Georgia" w:cs="Georgia"/>
          <w:b/>
          <w:bCs/>
          <w:sz w:val="24"/>
          <w:szCs w:val="24"/>
        </w:rPr>
        <w:t>Załącznik 1 Szczegółowe dane dotyczące instalacji PV</w:t>
      </w:r>
    </w:p>
    <w:p w:rsidR="001A5827" w:rsidRDefault="001A5827" w:rsidP="00F031EF">
      <w:pPr>
        <w:widowControl/>
        <w:tabs>
          <w:tab w:val="left" w:pos="915"/>
        </w:tabs>
        <w:suppressAutoHyphens/>
        <w:autoSpaceDN w:val="0"/>
        <w:contextualSpacing/>
        <w:textAlignment w:val="baseline"/>
      </w:pPr>
    </w:p>
    <w:tbl>
      <w:tblPr>
        <w:tblW w:w="13737" w:type="dxa"/>
        <w:tblCellMar>
          <w:left w:w="70" w:type="dxa"/>
          <w:right w:w="70" w:type="dxa"/>
        </w:tblCellMar>
        <w:tblLook w:val="00A0"/>
      </w:tblPr>
      <w:tblGrid>
        <w:gridCol w:w="960"/>
        <w:gridCol w:w="3288"/>
        <w:gridCol w:w="958"/>
        <w:gridCol w:w="3571"/>
        <w:gridCol w:w="1540"/>
        <w:gridCol w:w="1980"/>
        <w:gridCol w:w="1440"/>
      </w:tblGrid>
      <w:tr w:rsidR="001A5827" w:rsidRPr="00762283">
        <w:trPr>
          <w:trHeight w:val="432"/>
        </w:trPr>
        <w:tc>
          <w:tcPr>
            <w:tcW w:w="960" w:type="dxa"/>
            <w:tcBorders>
              <w:top w:val="single" w:sz="4" w:space="0" w:color="auto"/>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LP.</w:t>
            </w:r>
          </w:p>
        </w:tc>
        <w:tc>
          <w:tcPr>
            <w:tcW w:w="3288" w:type="dxa"/>
            <w:tcBorders>
              <w:top w:val="single" w:sz="4" w:space="0" w:color="auto"/>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Adres inwestycji</w:t>
            </w:r>
          </w:p>
        </w:tc>
        <w:tc>
          <w:tcPr>
            <w:tcW w:w="958" w:type="dxa"/>
            <w:tcBorders>
              <w:top w:val="single" w:sz="4" w:space="0" w:color="auto"/>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Moc instalacji w (kWp)</w:t>
            </w:r>
          </w:p>
        </w:tc>
        <w:tc>
          <w:tcPr>
            <w:tcW w:w="3571" w:type="dxa"/>
            <w:tcBorders>
              <w:top w:val="single" w:sz="4" w:space="0" w:color="auto"/>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Miejsce montażu instalacji</w:t>
            </w:r>
          </w:p>
        </w:tc>
        <w:tc>
          <w:tcPr>
            <w:tcW w:w="1540" w:type="dxa"/>
            <w:tcBorders>
              <w:top w:val="single" w:sz="4" w:space="0" w:color="auto"/>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Rodzaj instalacji w budynku</w:t>
            </w:r>
          </w:p>
        </w:tc>
        <w:tc>
          <w:tcPr>
            <w:tcW w:w="1980" w:type="dxa"/>
            <w:tcBorders>
              <w:top w:val="single" w:sz="4" w:space="0" w:color="auto"/>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Rodzaj instalacji wybranej przez Mieszkańca dla instalacji PV</w:t>
            </w:r>
          </w:p>
        </w:tc>
        <w:tc>
          <w:tcPr>
            <w:tcW w:w="1440" w:type="dxa"/>
            <w:tcBorders>
              <w:top w:val="single" w:sz="4" w:space="0" w:color="auto"/>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Pr>
                <w:rFonts w:ascii="Verdana" w:hAnsi="Verdana" w:cs="Verdana"/>
                <w:sz w:val="16"/>
                <w:szCs w:val="16"/>
                <w:lang w:eastAsia="pl-PL"/>
              </w:rPr>
              <w:t>R</w:t>
            </w:r>
            <w:r w:rsidRPr="005A7697">
              <w:rPr>
                <w:rFonts w:ascii="Verdana" w:hAnsi="Verdana" w:cs="Verdana"/>
                <w:sz w:val="16"/>
                <w:szCs w:val="16"/>
                <w:lang w:eastAsia="pl-PL"/>
              </w:rPr>
              <w:t>odzaj dachu</w:t>
            </w:r>
          </w:p>
        </w:tc>
      </w:tr>
      <w:tr w:rsidR="001A5827" w:rsidRPr="00762283">
        <w:trPr>
          <w:trHeight w:val="432"/>
        </w:trPr>
        <w:tc>
          <w:tcPr>
            <w:tcW w:w="960" w:type="dxa"/>
            <w:tcBorders>
              <w:top w:val="single" w:sz="4" w:space="0" w:color="auto"/>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w:t>
            </w:r>
          </w:p>
        </w:tc>
        <w:tc>
          <w:tcPr>
            <w:tcW w:w="3288" w:type="dxa"/>
            <w:tcBorders>
              <w:top w:val="single" w:sz="4" w:space="0" w:color="auto"/>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Powstańców 23, 44-282 Czernica</w:t>
            </w:r>
          </w:p>
        </w:tc>
        <w:tc>
          <w:tcPr>
            <w:tcW w:w="958" w:type="dxa"/>
            <w:tcBorders>
              <w:top w:val="single" w:sz="4" w:space="0" w:color="auto"/>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single" w:sz="4" w:space="0" w:color="auto"/>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garażu/budynku gospodarczego przylegającego do budynku mieszkalnego</w:t>
            </w:r>
          </w:p>
        </w:tc>
        <w:tc>
          <w:tcPr>
            <w:tcW w:w="1540" w:type="dxa"/>
            <w:tcBorders>
              <w:top w:val="single" w:sz="4" w:space="0" w:color="auto"/>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single" w:sz="4" w:space="0" w:color="auto"/>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single" w:sz="4" w:space="0" w:color="auto"/>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ul. Graniczna 45b, 44-293 Gaszowice </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Piaskowa 8,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Powstańców 55,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i elewacja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Zielona 22,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6a,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garażu/budynku wolnostojącego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Klasztorna 5,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Wiejska 20,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w:t>
            </w:r>
            <w:r>
              <w:rPr>
                <w:rFonts w:ascii="Verdana" w:hAnsi="Verdana" w:cs="Verdana"/>
                <w:color w:val="000000"/>
                <w:sz w:val="16"/>
                <w:szCs w:val="16"/>
                <w:lang w:eastAsia="pl-PL"/>
              </w:rPr>
              <w:t xml:space="preserve"> </w:t>
            </w:r>
            <w:r w:rsidRPr="005A7697">
              <w:rPr>
                <w:rFonts w:ascii="Verdana" w:hAnsi="Verdana" w:cs="Verdana"/>
                <w:color w:val="000000"/>
                <w:sz w:val="16"/>
                <w:szCs w:val="16"/>
                <w:lang w:eastAsia="pl-PL"/>
              </w:rPr>
              <w:t>Szkolna 3,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Radoszowska 23,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Rydułtowska 98,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Powstańców 61b,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Rydułtowska 9,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Pogwizdowska 48,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Szkolna 2a,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Wiejska obok nr 47a,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Jerozolimska 45a,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Polna 5b,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Wiejska 86b,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Pogwizdowska 3,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Radoszowska 19a,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garażu/budynku wolnostojącego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Wiejska 116,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Rydułtowska 7e,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79a,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Piaskowa 11,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Piaskowa 9,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mansardowy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Graniczna 11,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Wąwozowa 3,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29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Wiejska 124e,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Graniczna 5,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Leśna 19,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Pogwizdowska 36a,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ul. Podleśna 19d, 44-293 Gaszowice </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Biskupa 8,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62d,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Szkolna 2e,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Radoszows</w:t>
            </w:r>
            <w:r>
              <w:rPr>
                <w:rFonts w:ascii="Verdana" w:hAnsi="Verdana" w:cs="Verdana"/>
                <w:color w:val="000000"/>
                <w:sz w:val="16"/>
                <w:szCs w:val="16"/>
                <w:lang w:eastAsia="pl-PL"/>
              </w:rPr>
              <w:t>k</w:t>
            </w:r>
            <w:r w:rsidRPr="005A7697">
              <w:rPr>
                <w:rFonts w:ascii="Verdana" w:hAnsi="Verdana" w:cs="Verdana"/>
                <w:color w:val="000000"/>
                <w:sz w:val="16"/>
                <w:szCs w:val="16"/>
                <w:lang w:eastAsia="pl-PL"/>
              </w:rPr>
              <w:t>a 47,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Graniczna 29, 22-293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39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Piaskowa 12a,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Radoszowska 50,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Rudzka 13 d,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63,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2,240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Pogwizdowska 3,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3a, 44-282 Łuków Śląski</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Kolejowa 3, 44-282 Łuków Śląski</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płaski</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10,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Polna 22,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elewacja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Leśna obok 1,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49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Piaskowa 12,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Rybnicka 47,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Reja 9,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Powstańców 10E/8,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Rybnicka 67,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Kolejowa 16a,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Wiejska 29,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37a, 44-282 Łuków Śląski</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Rydułtowska 60,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Polna 34,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59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Piaskowa,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68"/>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Powstańców 10E/22,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Stawowa 9, 44-282 Łuków Śląski</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Sumińska 1,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Rybnicka 37,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Łączna 3a,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garażu/budynku wolnostojącego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Barcioka 21a,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Radoszowska 8a,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Płaski</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Sumińska 2b, 44-293Gaszowice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Szkolna 10d,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69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Rydułtowska 7,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garażu</w:t>
            </w:r>
            <w:r>
              <w:rPr>
                <w:rFonts w:ascii="Verdana" w:hAnsi="Verdana" w:cs="Verdana"/>
                <w:sz w:val="16"/>
                <w:szCs w:val="16"/>
                <w:lang w:eastAsia="pl-PL"/>
              </w:rPr>
              <w:t xml:space="preserve"> </w:t>
            </w:r>
            <w:r w:rsidRPr="005A7697">
              <w:rPr>
                <w:rFonts w:ascii="Verdana" w:hAnsi="Verdana" w:cs="Verdana"/>
                <w:sz w:val="16"/>
                <w:szCs w:val="16"/>
                <w:lang w:eastAsia="pl-PL"/>
              </w:rPr>
              <w:t>budynku wolnostojącego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płaski</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74,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Barcioka 13,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Krzywa 2c,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Graniczna 25a,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Rybnicka 91,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garażu/budynku wolnostojącego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Hallera 8b,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Rudzka obok  24a,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3,920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Powstańców 8a,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grunt</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79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18, 44-282 Łuków Śląski</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2,240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61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30a,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 xml:space="preserve">dach i elewacja garażu/budynku gospodarczego przylegającego do budynku mieszkalnego , </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płaski</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Czernicka 9a, 44-293 Piece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Łączna 14,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ul. Wolności 58, 44-282 Czernica </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elewacja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n/d</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Stara 1g,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Wolności 42,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 elewacja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Radoszowska 73,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Sobieskiego 4,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Pogwizdowska 44,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kopertowy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89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Górska 12d,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Klasztorna 7,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2,240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12e,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Powstańców 2,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i elewacja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Łączna 3b,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2,240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ul. Klasztorna 5a, 44-293 Gaszowice </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95</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Górska 8c,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96</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Wolności 25a, 44-282 Łuków Śląski</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97</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Powstańców 1,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98</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Łączna 5,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99</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ul. Górska 12a,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jednofazowa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100</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Szkolna 4,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101</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15,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wielospadowy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102</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Górska 5b, 44-293 Szczerbice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4,480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103</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Podleśna 12, 44-293 Gaszowice</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3,360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trójfazowa</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r w:rsidR="001A5827" w:rsidRPr="00762283">
        <w:trPr>
          <w:trHeight w:val="432"/>
        </w:trPr>
        <w:tc>
          <w:tcPr>
            <w:tcW w:w="960" w:type="dxa"/>
            <w:tcBorders>
              <w:top w:val="nil"/>
              <w:left w:val="single" w:sz="4" w:space="0" w:color="auto"/>
              <w:bottom w:val="single" w:sz="4" w:space="0" w:color="auto"/>
              <w:right w:val="single" w:sz="4" w:space="0" w:color="auto"/>
            </w:tcBorders>
            <w:noWrap/>
            <w:vAlign w:val="bottom"/>
          </w:tcPr>
          <w:p w:rsidR="001A5827" w:rsidRPr="005A7697" w:rsidRDefault="001A5827" w:rsidP="005A7697">
            <w:pPr>
              <w:widowControl/>
              <w:spacing w:line="240" w:lineRule="auto"/>
              <w:jc w:val="right"/>
              <w:rPr>
                <w:rFonts w:ascii="Verdana" w:hAnsi="Verdana" w:cs="Verdana"/>
                <w:color w:val="000000"/>
                <w:sz w:val="16"/>
                <w:szCs w:val="16"/>
                <w:lang w:eastAsia="pl-PL"/>
              </w:rPr>
            </w:pPr>
            <w:r w:rsidRPr="005A7697">
              <w:rPr>
                <w:rFonts w:ascii="Verdana" w:hAnsi="Verdana" w:cs="Verdana"/>
                <w:color w:val="000000"/>
                <w:sz w:val="16"/>
                <w:szCs w:val="16"/>
                <w:lang w:eastAsia="pl-PL"/>
              </w:rPr>
              <w:t>104</w:t>
            </w:r>
          </w:p>
        </w:tc>
        <w:tc>
          <w:tcPr>
            <w:tcW w:w="3288" w:type="dxa"/>
            <w:tcBorders>
              <w:top w:val="nil"/>
              <w:left w:val="nil"/>
              <w:bottom w:val="single" w:sz="4" w:space="0" w:color="auto"/>
              <w:right w:val="single" w:sz="4" w:space="0" w:color="auto"/>
            </w:tcBorders>
            <w:vAlign w:val="bottom"/>
          </w:tcPr>
          <w:p w:rsidR="001A5827" w:rsidRPr="005A7697" w:rsidRDefault="001A5827" w:rsidP="005A7697">
            <w:pPr>
              <w:widowControl/>
              <w:spacing w:line="240" w:lineRule="auto"/>
              <w:jc w:val="left"/>
              <w:rPr>
                <w:rFonts w:ascii="Verdana" w:hAnsi="Verdana" w:cs="Verdana"/>
                <w:color w:val="000000"/>
                <w:sz w:val="16"/>
                <w:szCs w:val="16"/>
                <w:lang w:eastAsia="pl-PL"/>
              </w:rPr>
            </w:pPr>
            <w:r w:rsidRPr="005A7697">
              <w:rPr>
                <w:rFonts w:ascii="Verdana" w:hAnsi="Verdana" w:cs="Verdana"/>
                <w:color w:val="000000"/>
                <w:sz w:val="16"/>
                <w:szCs w:val="16"/>
                <w:lang w:eastAsia="pl-PL"/>
              </w:rPr>
              <w:t xml:space="preserve"> ul. Babiogórska 5a, 44-282 Czernica</w:t>
            </w:r>
          </w:p>
        </w:tc>
        <w:tc>
          <w:tcPr>
            <w:tcW w:w="958" w:type="dxa"/>
            <w:tcBorders>
              <w:top w:val="nil"/>
              <w:left w:val="nil"/>
              <w:bottom w:val="single" w:sz="4" w:space="0" w:color="auto"/>
              <w:right w:val="single" w:sz="4" w:space="0" w:color="auto"/>
            </w:tcBorders>
            <w:shd w:val="clear" w:color="000000" w:fill="BDD7EE"/>
            <w:vAlign w:val="center"/>
          </w:tcPr>
          <w:p w:rsidR="001A5827" w:rsidRPr="005A7697" w:rsidRDefault="001A5827" w:rsidP="005A7697">
            <w:pPr>
              <w:widowControl/>
              <w:spacing w:line="240" w:lineRule="auto"/>
              <w:jc w:val="center"/>
              <w:rPr>
                <w:rFonts w:ascii="Verdana" w:hAnsi="Verdana" w:cs="Verdana"/>
                <w:sz w:val="16"/>
                <w:szCs w:val="16"/>
                <w:lang w:eastAsia="pl-PL"/>
              </w:rPr>
            </w:pPr>
            <w:r w:rsidRPr="005A7697">
              <w:rPr>
                <w:rFonts w:ascii="Verdana" w:hAnsi="Verdana" w:cs="Verdana"/>
                <w:sz w:val="16"/>
                <w:szCs w:val="16"/>
                <w:lang w:eastAsia="pl-PL"/>
              </w:rPr>
              <w:t>4,760</w:t>
            </w:r>
          </w:p>
        </w:tc>
        <w:tc>
          <w:tcPr>
            <w:tcW w:w="3571" w:type="dxa"/>
            <w:tcBorders>
              <w:top w:val="nil"/>
              <w:left w:val="nil"/>
              <w:bottom w:val="single" w:sz="4" w:space="0" w:color="auto"/>
              <w:right w:val="single" w:sz="4" w:space="0" w:color="auto"/>
            </w:tcBorders>
            <w:vAlign w:val="center"/>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dach budynku mieszkalnego</w:t>
            </w:r>
          </w:p>
        </w:tc>
        <w:tc>
          <w:tcPr>
            <w:tcW w:w="15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trójfazowego</w:t>
            </w:r>
          </w:p>
        </w:tc>
        <w:tc>
          <w:tcPr>
            <w:tcW w:w="198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trójfazowego</w:t>
            </w:r>
          </w:p>
        </w:tc>
        <w:tc>
          <w:tcPr>
            <w:tcW w:w="1440" w:type="dxa"/>
            <w:tcBorders>
              <w:top w:val="nil"/>
              <w:left w:val="nil"/>
              <w:bottom w:val="single" w:sz="4" w:space="0" w:color="auto"/>
              <w:right w:val="single" w:sz="4" w:space="0" w:color="auto"/>
            </w:tcBorders>
            <w:noWrap/>
            <w:vAlign w:val="bottom"/>
          </w:tcPr>
          <w:p w:rsidR="001A5827" w:rsidRPr="005A7697" w:rsidRDefault="001A5827" w:rsidP="005A7697">
            <w:pPr>
              <w:widowControl/>
              <w:spacing w:line="240" w:lineRule="auto"/>
              <w:jc w:val="left"/>
              <w:rPr>
                <w:rFonts w:ascii="Verdana" w:hAnsi="Verdana" w:cs="Verdana"/>
                <w:sz w:val="16"/>
                <w:szCs w:val="16"/>
                <w:lang w:eastAsia="pl-PL"/>
              </w:rPr>
            </w:pPr>
            <w:r w:rsidRPr="005A7697">
              <w:rPr>
                <w:rFonts w:ascii="Verdana" w:hAnsi="Verdana" w:cs="Verdana"/>
                <w:sz w:val="16"/>
                <w:szCs w:val="16"/>
                <w:lang w:eastAsia="pl-PL"/>
              </w:rPr>
              <w:t>dwuspadowy</w:t>
            </w:r>
          </w:p>
        </w:tc>
      </w:tr>
    </w:tbl>
    <w:p w:rsidR="001A5827" w:rsidRPr="00403058" w:rsidRDefault="001A5827" w:rsidP="00F031EF">
      <w:pPr>
        <w:widowControl/>
        <w:tabs>
          <w:tab w:val="left" w:pos="915"/>
        </w:tabs>
        <w:suppressAutoHyphens/>
        <w:autoSpaceDN w:val="0"/>
        <w:contextualSpacing/>
        <w:textAlignment w:val="baseline"/>
      </w:pPr>
    </w:p>
    <w:sectPr w:rsidR="001A5827" w:rsidRPr="00403058" w:rsidSect="00F031EF">
      <w:pgSz w:w="16850" w:h="11910" w:orient="landscape"/>
      <w:pgMar w:top="1281" w:right="799" w:bottom="709" w:left="1418" w:header="142" w:footer="601" w:gutter="0"/>
      <w:cols w:space="708"/>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5827" w:rsidRDefault="001A5827">
      <w:pPr>
        <w:spacing w:line="240" w:lineRule="auto"/>
      </w:pPr>
      <w:r>
        <w:separator/>
      </w:r>
    </w:p>
  </w:endnote>
  <w:endnote w:type="continuationSeparator" w:id="0">
    <w:p w:rsidR="001A5827" w:rsidRDefault="001A5827">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font364">
    <w:altName w:val="MS PMincho"/>
    <w:panose1 w:val="00000000000000000000"/>
    <w:charset w:val="80"/>
    <w:family w:val="roman"/>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 w:name="font567">
    <w:altName w:val="MS PMincho"/>
    <w:panose1 w:val="00000000000000000000"/>
    <w:charset w:val="80"/>
    <w:family w:val="roman"/>
    <w:notTrueType/>
    <w:pitch w:val="default"/>
    <w:sig w:usb0="00000001" w:usb1="08070000" w:usb2="00000010" w:usb3="00000000" w:csb0="00020000" w:csb1="00000000"/>
  </w:font>
  <w:font w:name="ArialMT">
    <w:altName w:val="Arial Unicode MS"/>
    <w:panose1 w:val="00000000000000000000"/>
    <w:charset w:val="80"/>
    <w:family w:val="auto"/>
    <w:notTrueType/>
    <w:pitch w:val="default"/>
    <w:sig w:usb0="00000001" w:usb1="08070000" w:usb2="00000010" w:usb3="00000000" w:csb0="00020000" w:csb1="00000000"/>
  </w:font>
  <w:font w:name="font564">
    <w:altName w:val="MS PMincho"/>
    <w:panose1 w:val="00000000000000000000"/>
    <w:charset w:val="80"/>
    <w:family w:val="roman"/>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827" w:rsidRDefault="001A5827" w:rsidP="008A2DF3">
    <w:pPr>
      <w:pStyle w:val="Footer"/>
      <w:pBdr>
        <w:top w:val="single" w:sz="4" w:space="1" w:color="auto"/>
      </w:pBdr>
      <w:jc w:val="right"/>
    </w:pPr>
    <w:r>
      <w:t xml:space="preserve">Strona | </w:t>
    </w:r>
    <w:fldSimple w:instr="PAGE   \* MERGEFORMAT">
      <w:r>
        <w:rPr>
          <w:noProof/>
        </w:rPr>
        <w:t>1</w:t>
      </w:r>
    </w:fldSimple>
    <w:r>
      <w:t xml:space="preserve"> </w:t>
    </w:r>
  </w:p>
  <w:p w:rsidR="001A5827" w:rsidRDefault="001A5827">
    <w:pPr>
      <w:pStyle w:val="BodyText"/>
      <w:spacing w:line="14" w:lineRule="auto"/>
      <w:rPr>
        <w:sz w:val="20"/>
        <w:szCs w:val="2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827" w:rsidRPr="007E1468" w:rsidRDefault="001A5827" w:rsidP="007E1468">
    <w:pPr>
      <w:pStyle w:val="Footer"/>
      <w:jc w:val="center"/>
      <w:rPr>
        <w:rFonts w:ascii="Georgia" w:hAnsi="Georgia" w:cs="Georgia"/>
      </w:rPr>
    </w:pPr>
    <w:r>
      <w:rPr>
        <w:rFonts w:ascii="Georgia" w:hAnsi="Georgia" w:cs="Georgia"/>
      </w:rPr>
      <w:t>Luty</w:t>
    </w:r>
    <w:r w:rsidRPr="007E1468">
      <w:rPr>
        <w:rFonts w:ascii="Georgia" w:hAnsi="Georgia" w:cs="Georgia"/>
      </w:rPr>
      <w:t xml:space="preserve"> 201</w:t>
    </w:r>
    <w:r>
      <w:rPr>
        <w:rFonts w:ascii="Georgia" w:hAnsi="Georgia" w:cs="Georgia"/>
      </w:rPr>
      <w:t>7</w:t>
    </w:r>
    <w:r w:rsidRPr="007E1468">
      <w:rPr>
        <w:rFonts w:ascii="Georgia" w:hAnsi="Georgia" w:cs="Georgia"/>
      </w:rPr>
      <w:t xml:space="preserve"> r.</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5827" w:rsidRDefault="001A5827">
      <w:pPr>
        <w:spacing w:line="240" w:lineRule="auto"/>
      </w:pPr>
      <w:r>
        <w:separator/>
      </w:r>
    </w:p>
  </w:footnote>
  <w:footnote w:type="continuationSeparator" w:id="0">
    <w:p w:rsidR="001A5827" w:rsidRDefault="001A5827">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827" w:rsidRDefault="001A5827" w:rsidP="00F965F1">
    <w:pPr>
      <w:pStyle w:val="Header"/>
      <w:spacing w:after="120"/>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827" w:rsidRDefault="001A5827" w:rsidP="00534B8F">
    <w:pPr>
      <w:tabs>
        <w:tab w:val="center" w:pos="4536"/>
        <w:tab w:val="right" w:pos="9072"/>
      </w:tabs>
      <w:spacing w:before="284" w:line="240" w:lineRule="auto"/>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03.jpg" o:spid="_x0000_i1026" type="#_x0000_t75" alt="EFRR_3_logotypy" style="width:450pt;height:39.75pt;visibility:visible">
          <v:imagedata r:id="rId1" o:title=""/>
        </v:shape>
      </w:pict>
    </w:r>
  </w:p>
  <w:p w:rsidR="001A5827" w:rsidRPr="00633E94" w:rsidRDefault="001A5827" w:rsidP="007E41FA">
    <w:pPr>
      <w:pStyle w:val="Header"/>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168F8"/>
    <w:multiLevelType w:val="multilevel"/>
    <w:tmpl w:val="D29C4872"/>
    <w:lvl w:ilvl="0">
      <w:start w:val="1"/>
      <w:numFmt w:val="upperRoman"/>
      <w:pStyle w:val="Heading1"/>
      <w:lvlText w:val="%1"/>
      <w:lvlJc w:val="left"/>
      <w:pPr>
        <w:ind w:left="432" w:hanging="432"/>
      </w:pPr>
      <w:rPr>
        <w:rFonts w:hint="default"/>
        <w:color w:val="auto"/>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ascii="Georgia" w:hAnsi="Georgia" w:cs="Georgia"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
    <w:nsid w:val="0AEB1E0B"/>
    <w:multiLevelType w:val="hybridMultilevel"/>
    <w:tmpl w:val="169CCA82"/>
    <w:lvl w:ilvl="0" w:tplc="908CF5F6">
      <w:start w:val="1"/>
      <w:numFmt w:val="lowerLetter"/>
      <w:lvlText w:val="%1."/>
      <w:lvlJc w:val="left"/>
      <w:pPr>
        <w:ind w:left="720" w:hanging="360"/>
      </w:pPr>
      <w:rPr>
        <w:rFonts w:ascii="Calibri" w:hAnsi="Calibri" w:cs="Calibri" w:hint="default"/>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B444F08"/>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
    <w:nsid w:val="0CCA42CE"/>
    <w:multiLevelType w:val="hybridMultilevel"/>
    <w:tmpl w:val="3F564C7C"/>
    <w:lvl w:ilvl="0" w:tplc="AF9A5176">
      <w:start w:val="1"/>
      <w:numFmt w:val="bullet"/>
      <w:lvlText w:val="-"/>
      <w:lvlJc w:val="left"/>
      <w:pPr>
        <w:ind w:left="720" w:hanging="360"/>
      </w:pPr>
      <w:rPr>
        <w:rFonts w:ascii="Calibr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
    <w:nsid w:val="0E546E9D"/>
    <w:multiLevelType w:val="hybridMultilevel"/>
    <w:tmpl w:val="CDEC966A"/>
    <w:lvl w:ilvl="0" w:tplc="0415000B">
      <w:start w:val="1"/>
      <w:numFmt w:val="bullet"/>
      <w:lvlText w:val=""/>
      <w:lvlJc w:val="left"/>
      <w:pPr>
        <w:ind w:left="720" w:hanging="360"/>
      </w:pPr>
      <w:rPr>
        <w:rFonts w:ascii="Wingdings" w:hAnsi="Wingdings" w:cs="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5">
    <w:nsid w:val="0FCB1A63"/>
    <w:multiLevelType w:val="hybridMultilevel"/>
    <w:tmpl w:val="16DECA7A"/>
    <w:lvl w:ilvl="0" w:tplc="A2EE0676">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6">
    <w:nsid w:val="12980253"/>
    <w:multiLevelType w:val="multilevel"/>
    <w:tmpl w:val="0E7032EC"/>
    <w:styleLink w:val="WWNum30"/>
    <w:lvl w:ilvl="0">
      <w:numFmt w:val="bullet"/>
      <w:lvlText w:val="-"/>
      <w:lvlJc w:val="left"/>
      <w:pPr>
        <w:ind w:left="720" w:hanging="360"/>
      </w:pPr>
      <w:rPr>
        <w:rFonts w:ascii="Courier New" w:hAnsi="Courier New" w:cs="Courier New"/>
        <w:b/>
        <w:bCs/>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7">
    <w:nsid w:val="1543581A"/>
    <w:multiLevelType w:val="multilevel"/>
    <w:tmpl w:val="3EA8323E"/>
    <w:styleLink w:val="WWNum21"/>
    <w:lvl w:ilvl="0">
      <w:start w:val="1"/>
      <w:numFmt w:val="decimal"/>
      <w:lvlText w:val="%1"/>
      <w:lvlJc w:val="left"/>
      <w:pPr>
        <w:ind w:left="360" w:hanging="360"/>
      </w:pPr>
      <w:rPr>
        <w:b w:val="0"/>
        <w:bCs w:val="0"/>
      </w:rPr>
    </w:lvl>
    <w:lvl w:ilvl="1">
      <w:start w:val="4"/>
      <w:numFmt w:val="decimal"/>
      <w:lvlText w:val="%1.%2"/>
      <w:lvlJc w:val="left"/>
      <w:pPr>
        <w:ind w:left="360" w:hanging="360"/>
      </w:pPr>
      <w:rPr>
        <w:b w:val="0"/>
        <w:bCs w:val="0"/>
        <w:sz w:val="24"/>
        <w:szCs w:val="24"/>
      </w:rPr>
    </w:lvl>
    <w:lvl w:ilvl="2">
      <w:start w:val="1"/>
      <w:numFmt w:val="decimal"/>
      <w:lvlText w:val="%1.%2.%3"/>
      <w:lvlJc w:val="left"/>
      <w:pPr>
        <w:ind w:left="720" w:hanging="720"/>
      </w:pPr>
      <w:rPr>
        <w:b w:val="0"/>
        <w:bCs w:val="0"/>
      </w:rPr>
    </w:lvl>
    <w:lvl w:ilvl="3">
      <w:start w:val="1"/>
      <w:numFmt w:val="decimal"/>
      <w:lvlText w:val="%1.%2.%3.%4"/>
      <w:lvlJc w:val="left"/>
      <w:pPr>
        <w:ind w:left="720" w:hanging="720"/>
      </w:pPr>
      <w:rPr>
        <w:b w:val="0"/>
        <w:bCs w:val="0"/>
      </w:rPr>
    </w:lvl>
    <w:lvl w:ilvl="4">
      <w:start w:val="1"/>
      <w:numFmt w:val="decimal"/>
      <w:lvlText w:val="%1.%2.%3.%4.%5"/>
      <w:lvlJc w:val="left"/>
      <w:pPr>
        <w:ind w:left="1080" w:hanging="1080"/>
      </w:pPr>
      <w:rPr>
        <w:b w:val="0"/>
        <w:bCs w:val="0"/>
      </w:rPr>
    </w:lvl>
    <w:lvl w:ilvl="5">
      <w:start w:val="1"/>
      <w:numFmt w:val="decimal"/>
      <w:lvlText w:val="%1.%2.%3.%4.%5.%6"/>
      <w:lvlJc w:val="left"/>
      <w:pPr>
        <w:ind w:left="1080" w:hanging="1080"/>
      </w:pPr>
      <w:rPr>
        <w:b w:val="0"/>
        <w:bCs w:val="0"/>
      </w:rPr>
    </w:lvl>
    <w:lvl w:ilvl="6">
      <w:start w:val="1"/>
      <w:numFmt w:val="decimal"/>
      <w:lvlText w:val="%1.%2.%3.%4.%5.%6.%7"/>
      <w:lvlJc w:val="left"/>
      <w:pPr>
        <w:ind w:left="1440" w:hanging="1440"/>
      </w:pPr>
      <w:rPr>
        <w:b w:val="0"/>
        <w:bCs w:val="0"/>
      </w:rPr>
    </w:lvl>
    <w:lvl w:ilvl="7">
      <w:start w:val="1"/>
      <w:numFmt w:val="decimal"/>
      <w:lvlText w:val="%1.%2.%3.%4.%5.%6.%7.%8"/>
      <w:lvlJc w:val="left"/>
      <w:pPr>
        <w:ind w:left="1440" w:hanging="1440"/>
      </w:pPr>
      <w:rPr>
        <w:b w:val="0"/>
        <w:bCs w:val="0"/>
      </w:rPr>
    </w:lvl>
    <w:lvl w:ilvl="8">
      <w:start w:val="1"/>
      <w:numFmt w:val="decimal"/>
      <w:lvlText w:val="%1.%2.%3.%4.%5.%6.%7.%8.%9"/>
      <w:lvlJc w:val="left"/>
      <w:pPr>
        <w:ind w:left="1800" w:hanging="1800"/>
      </w:pPr>
      <w:rPr>
        <w:b w:val="0"/>
        <w:bCs w:val="0"/>
      </w:rPr>
    </w:lvl>
  </w:abstractNum>
  <w:abstractNum w:abstractNumId="8">
    <w:nsid w:val="15E3690A"/>
    <w:multiLevelType w:val="multilevel"/>
    <w:tmpl w:val="C71646CE"/>
    <w:styleLink w:val="WWNum15"/>
    <w:lvl w:ilvl="0">
      <w:start w:val="1"/>
      <w:numFmt w:val="decimal"/>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9">
    <w:nsid w:val="1645098B"/>
    <w:multiLevelType w:val="hybridMultilevel"/>
    <w:tmpl w:val="AABA2E94"/>
    <w:lvl w:ilvl="0" w:tplc="6102DF46">
      <w:start w:val="1"/>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0">
    <w:nsid w:val="190E7663"/>
    <w:multiLevelType w:val="hybridMultilevel"/>
    <w:tmpl w:val="12221776"/>
    <w:lvl w:ilvl="0" w:tplc="6102DF46">
      <w:start w:val="1"/>
      <w:numFmt w:val="bullet"/>
      <w:lvlText w:val="-"/>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1">
    <w:nsid w:val="1E013646"/>
    <w:multiLevelType w:val="hybridMultilevel"/>
    <w:tmpl w:val="A99EA7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20965532"/>
    <w:multiLevelType w:val="hybridMultilevel"/>
    <w:tmpl w:val="D57447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nsid w:val="21E86B04"/>
    <w:multiLevelType w:val="multilevel"/>
    <w:tmpl w:val="83BADD6E"/>
    <w:styleLink w:val="WWNum23"/>
    <w:lvl w:ilvl="0">
      <w:start w:val="2"/>
      <w:numFmt w:val="upperRoman"/>
      <w:lvlText w:val="%1."/>
      <w:lvlJc w:val="left"/>
      <w:pPr>
        <w:ind w:left="1080" w:hanging="720"/>
      </w:pPr>
      <w:rPr>
        <w:b/>
        <w:bCs/>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23E412B6"/>
    <w:multiLevelType w:val="hybridMultilevel"/>
    <w:tmpl w:val="F4E0C886"/>
    <w:lvl w:ilvl="0" w:tplc="0415000B">
      <w:start w:val="1"/>
      <w:numFmt w:val="bullet"/>
      <w:lvlText w:val=""/>
      <w:lvlJc w:val="left"/>
      <w:pPr>
        <w:ind w:left="1440" w:hanging="360"/>
      </w:pPr>
      <w:rPr>
        <w:rFonts w:ascii="Wingdings" w:hAnsi="Wingdings" w:cs="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cs="Wingdings" w:hint="default"/>
      </w:rPr>
    </w:lvl>
    <w:lvl w:ilvl="3" w:tplc="04150001" w:tentative="1">
      <w:start w:val="1"/>
      <w:numFmt w:val="bullet"/>
      <w:lvlText w:val=""/>
      <w:lvlJc w:val="left"/>
      <w:pPr>
        <w:ind w:left="3600" w:hanging="360"/>
      </w:pPr>
      <w:rPr>
        <w:rFonts w:ascii="Symbol" w:hAnsi="Symbol" w:cs="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cs="Wingdings" w:hint="default"/>
      </w:rPr>
    </w:lvl>
    <w:lvl w:ilvl="6" w:tplc="04150001" w:tentative="1">
      <w:start w:val="1"/>
      <w:numFmt w:val="bullet"/>
      <w:lvlText w:val=""/>
      <w:lvlJc w:val="left"/>
      <w:pPr>
        <w:ind w:left="5760" w:hanging="360"/>
      </w:pPr>
      <w:rPr>
        <w:rFonts w:ascii="Symbol" w:hAnsi="Symbol" w:cs="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cs="Wingdings" w:hint="default"/>
      </w:rPr>
    </w:lvl>
  </w:abstractNum>
  <w:abstractNum w:abstractNumId="15">
    <w:nsid w:val="26A9504B"/>
    <w:multiLevelType w:val="multilevel"/>
    <w:tmpl w:val="16DA189E"/>
    <w:styleLink w:val="WWNum2"/>
    <w:lvl w:ilvl="0">
      <w:start w:val="1"/>
      <w:numFmt w:val="upperRoman"/>
      <w:lvlText w:val="%1."/>
      <w:lvlJc w:val="left"/>
      <w:pPr>
        <w:ind w:left="1080" w:hanging="720"/>
      </w:pPr>
    </w:lvl>
    <w:lvl w:ilvl="1">
      <w:start w:val="1"/>
      <w:numFmt w:val="decimal"/>
      <w:lvlText w:val="%2."/>
      <w:lvlJc w:val="left"/>
      <w:pPr>
        <w:ind w:left="1440" w:hanging="360"/>
      </w:pPr>
      <w:rPr>
        <w:rFonts w:ascii="Arial" w:eastAsia="Times New Roman" w:hAnsi="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27DA06A4"/>
    <w:multiLevelType w:val="multilevel"/>
    <w:tmpl w:val="082274C0"/>
    <w:styleLink w:val="WWNum5"/>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17">
    <w:nsid w:val="2A8725FB"/>
    <w:multiLevelType w:val="hybridMultilevel"/>
    <w:tmpl w:val="89F04E7A"/>
    <w:lvl w:ilvl="0" w:tplc="0415000B">
      <w:start w:val="1"/>
      <w:numFmt w:val="bullet"/>
      <w:lvlText w:val=""/>
      <w:lvlJc w:val="left"/>
      <w:pPr>
        <w:ind w:left="720" w:hanging="360"/>
      </w:pPr>
      <w:rPr>
        <w:rFonts w:ascii="Wingdings" w:hAnsi="Wingdings" w:cs="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8">
    <w:nsid w:val="2B534E45"/>
    <w:multiLevelType w:val="hybridMultilevel"/>
    <w:tmpl w:val="F68274C6"/>
    <w:lvl w:ilvl="0" w:tplc="AF9A5176">
      <w:start w:val="1"/>
      <w:numFmt w:val="bullet"/>
      <w:lvlText w:val="-"/>
      <w:lvlJc w:val="left"/>
      <w:pPr>
        <w:ind w:left="720" w:hanging="360"/>
      </w:pPr>
      <w:rPr>
        <w:rFonts w:ascii="Calibri" w:hAnsi="Calibri" w:cs="Calibri" w:hint="default"/>
      </w:rPr>
    </w:lvl>
    <w:lvl w:ilvl="1" w:tplc="371EDBC0">
      <w:start w:val="1"/>
      <w:numFmt w:val="bullet"/>
      <w:lvlText w:val="▪"/>
      <w:lvlJc w:val="left"/>
      <w:pPr>
        <w:ind w:left="1440" w:hanging="360"/>
      </w:pPr>
      <w:rPr>
        <w:rFonts w:ascii="Calibri" w:hAnsi="Calibri" w:cs="Calibri" w:hint="default"/>
      </w:rPr>
    </w:lvl>
    <w:lvl w:ilvl="2" w:tplc="04150005" w:tentative="1">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9">
    <w:nsid w:val="2DB52E62"/>
    <w:multiLevelType w:val="hybridMultilevel"/>
    <w:tmpl w:val="6756EF64"/>
    <w:lvl w:ilvl="0" w:tplc="A2EE0676">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20">
    <w:nsid w:val="2DF300A1"/>
    <w:multiLevelType w:val="hybridMultilevel"/>
    <w:tmpl w:val="86A857E6"/>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21">
    <w:nsid w:val="2F3D7527"/>
    <w:multiLevelType w:val="multilevel"/>
    <w:tmpl w:val="C3C87940"/>
    <w:styleLink w:val="WWNum1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30A14191"/>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23">
    <w:nsid w:val="327269B7"/>
    <w:multiLevelType w:val="hybridMultilevel"/>
    <w:tmpl w:val="D8E681D0"/>
    <w:lvl w:ilvl="0" w:tplc="AF9A5176">
      <w:start w:val="1"/>
      <w:numFmt w:val="bullet"/>
      <w:lvlText w:val="-"/>
      <w:lvlJc w:val="left"/>
      <w:pPr>
        <w:ind w:left="1440" w:hanging="360"/>
      </w:pPr>
      <w:rPr>
        <w:rFonts w:ascii="Calibri" w:hAnsi="Calibri" w:cs="Calibri"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24">
    <w:nsid w:val="35AA09CE"/>
    <w:multiLevelType w:val="hybridMultilevel"/>
    <w:tmpl w:val="1AA8F1EC"/>
    <w:lvl w:ilvl="0" w:tplc="A2EE0676">
      <w:start w:val="1"/>
      <w:numFmt w:val="bullet"/>
      <w:lvlText w:val=""/>
      <w:lvlJc w:val="left"/>
      <w:pPr>
        <w:ind w:left="1440" w:hanging="360"/>
      </w:pPr>
      <w:rPr>
        <w:rFonts w:ascii="Symbol" w:hAnsi="Symbol" w:cs="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cs="Wingdings" w:hint="default"/>
      </w:rPr>
    </w:lvl>
    <w:lvl w:ilvl="3" w:tplc="04150001" w:tentative="1">
      <w:start w:val="1"/>
      <w:numFmt w:val="bullet"/>
      <w:lvlText w:val=""/>
      <w:lvlJc w:val="left"/>
      <w:pPr>
        <w:ind w:left="3600" w:hanging="360"/>
      </w:pPr>
      <w:rPr>
        <w:rFonts w:ascii="Symbol" w:hAnsi="Symbol" w:cs="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cs="Wingdings" w:hint="default"/>
      </w:rPr>
    </w:lvl>
    <w:lvl w:ilvl="6" w:tplc="04150001" w:tentative="1">
      <w:start w:val="1"/>
      <w:numFmt w:val="bullet"/>
      <w:lvlText w:val=""/>
      <w:lvlJc w:val="left"/>
      <w:pPr>
        <w:ind w:left="5760" w:hanging="360"/>
      </w:pPr>
      <w:rPr>
        <w:rFonts w:ascii="Symbol" w:hAnsi="Symbol" w:cs="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cs="Wingdings" w:hint="default"/>
      </w:rPr>
    </w:lvl>
  </w:abstractNum>
  <w:abstractNum w:abstractNumId="25">
    <w:nsid w:val="37324AA2"/>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26">
    <w:nsid w:val="3BDC1957"/>
    <w:multiLevelType w:val="multilevel"/>
    <w:tmpl w:val="B54498F8"/>
    <w:styleLink w:val="WWNum7"/>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7">
    <w:nsid w:val="3CF82715"/>
    <w:multiLevelType w:val="multilevel"/>
    <w:tmpl w:val="17904A26"/>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3D996765"/>
    <w:multiLevelType w:val="hybridMultilevel"/>
    <w:tmpl w:val="976207AC"/>
    <w:lvl w:ilvl="0" w:tplc="AF9A5176">
      <w:start w:val="1"/>
      <w:numFmt w:val="bullet"/>
      <w:lvlText w:val="-"/>
      <w:lvlJc w:val="left"/>
      <w:pPr>
        <w:ind w:left="720" w:hanging="360"/>
      </w:pPr>
      <w:rPr>
        <w:rFonts w:ascii="Calibr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29">
    <w:nsid w:val="3E8A7ECF"/>
    <w:multiLevelType w:val="hybridMultilevel"/>
    <w:tmpl w:val="544C552E"/>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0">
    <w:nsid w:val="401702C3"/>
    <w:multiLevelType w:val="multilevel"/>
    <w:tmpl w:val="4A2E58CC"/>
    <w:styleLink w:val="WWNum10"/>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31">
    <w:nsid w:val="40596951"/>
    <w:multiLevelType w:val="multilevel"/>
    <w:tmpl w:val="11FC4EC6"/>
    <w:styleLink w:val="WWNum17"/>
    <w:lvl w:ilvl="0">
      <w:start w:val="3"/>
      <w:numFmt w:val="decimal"/>
      <w:lvlText w:val="%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42F45020"/>
    <w:multiLevelType w:val="hybridMultilevel"/>
    <w:tmpl w:val="434AEFB8"/>
    <w:lvl w:ilvl="0" w:tplc="6102DF46">
      <w:start w:val="1"/>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3">
    <w:nsid w:val="43236443"/>
    <w:multiLevelType w:val="hybridMultilevel"/>
    <w:tmpl w:val="30BE4924"/>
    <w:lvl w:ilvl="0" w:tplc="06228216">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4">
    <w:nsid w:val="45B86F65"/>
    <w:multiLevelType w:val="hybridMultilevel"/>
    <w:tmpl w:val="4D123ACA"/>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460B5764"/>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6">
    <w:nsid w:val="46672D91"/>
    <w:multiLevelType w:val="multilevel"/>
    <w:tmpl w:val="BDD429A2"/>
    <w:styleLink w:val="WWNum13"/>
    <w:lvl w:ilvl="0">
      <w:numFmt w:val="bullet"/>
      <w:lvlText w:val=""/>
      <w:lvlJc w:val="left"/>
      <w:pPr>
        <w:ind w:left="360" w:hanging="360"/>
      </w:pPr>
      <w:rPr>
        <w:rFonts w:ascii="Symbol" w:hAnsi="Symbol" w:cs="Symbol"/>
        <w:sz w:val="24"/>
        <w:szCs w:val="24"/>
      </w:rPr>
    </w:lvl>
    <w:lvl w:ilvl="1">
      <w:start w:val="2"/>
      <w:numFmt w:val="decimal"/>
      <w:lvlText w:val="%1.%2."/>
      <w:lvlJc w:val="left"/>
      <w:pPr>
        <w:ind w:left="360" w:hanging="360"/>
      </w:pPr>
      <w:rPr>
        <w:b/>
        <w:bCs/>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7">
    <w:nsid w:val="471240AE"/>
    <w:multiLevelType w:val="multilevel"/>
    <w:tmpl w:val="075A64E0"/>
    <w:styleLink w:val="WWNum6"/>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38">
    <w:nsid w:val="49632B56"/>
    <w:multiLevelType w:val="multilevel"/>
    <w:tmpl w:val="898EAC30"/>
    <w:styleLink w:val="WWNum1"/>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4680" w:hanging="1440"/>
      </w:pPr>
    </w:lvl>
  </w:abstractNum>
  <w:abstractNum w:abstractNumId="39">
    <w:nsid w:val="4AA84F8A"/>
    <w:multiLevelType w:val="multilevel"/>
    <w:tmpl w:val="536CCF1A"/>
    <w:styleLink w:val="WWNum28"/>
    <w:lvl w:ilvl="0">
      <w:numFmt w:val="bullet"/>
      <w:lvlText w:val="-"/>
      <w:lvlJc w:val="left"/>
      <w:pPr>
        <w:ind w:left="720" w:hanging="360"/>
      </w:pPr>
      <w:rPr>
        <w:rFonts w:ascii="Courier New" w:hAnsi="Courier New" w:cs="Courier New"/>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40">
    <w:nsid w:val="4BE60BDE"/>
    <w:multiLevelType w:val="hybridMultilevel"/>
    <w:tmpl w:val="895CFC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4BEE40EA"/>
    <w:multiLevelType w:val="hybridMultilevel"/>
    <w:tmpl w:val="08ECB17C"/>
    <w:lvl w:ilvl="0" w:tplc="04150009">
      <w:start w:val="1"/>
      <w:numFmt w:val="bullet"/>
      <w:lvlText w:val=""/>
      <w:lvlJc w:val="left"/>
      <w:pPr>
        <w:ind w:left="720" w:hanging="360"/>
      </w:pPr>
      <w:rPr>
        <w:rFonts w:ascii="Wingdings" w:hAnsi="Wingdings" w:cs="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42">
    <w:nsid w:val="4FB34D8C"/>
    <w:multiLevelType w:val="hybridMultilevel"/>
    <w:tmpl w:val="CCE4DD4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56F3E6B"/>
    <w:multiLevelType w:val="multilevel"/>
    <w:tmpl w:val="B1D6141A"/>
    <w:styleLink w:val="WWNum9"/>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44">
    <w:nsid w:val="57257C45"/>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45">
    <w:nsid w:val="57C27F5C"/>
    <w:multiLevelType w:val="multilevel"/>
    <w:tmpl w:val="9C525CB4"/>
    <w:styleLink w:val="WWNum19"/>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76" w:hanging="396"/>
      </w:pPr>
    </w:lvl>
    <w:lvl w:ilvl="3">
      <w:numFmt w:val="bullet"/>
      <w:lvlText w:val="•"/>
      <w:lvlJc w:val="left"/>
      <w:pPr>
        <w:ind w:left="2880" w:hanging="360"/>
      </w:pPr>
      <w:rPr>
        <w:rFonts w:ascii="Calibri" w:hAnsi="Calibri" w:cs="Calibri"/>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nsid w:val="5957163A"/>
    <w:multiLevelType w:val="hybridMultilevel"/>
    <w:tmpl w:val="CBC61B4C"/>
    <w:lvl w:ilvl="0" w:tplc="A2EE0676">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47">
    <w:nsid w:val="59C101B7"/>
    <w:multiLevelType w:val="hybridMultilevel"/>
    <w:tmpl w:val="1248A4EE"/>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8">
    <w:nsid w:val="5B5E6826"/>
    <w:multiLevelType w:val="multilevel"/>
    <w:tmpl w:val="9A3688D2"/>
    <w:styleLink w:val="WWNum16"/>
    <w:lvl w:ilvl="0">
      <w:numFmt w:val="bullet"/>
      <w:lvlText w:val=""/>
      <w:lvlJc w:val="left"/>
      <w:pPr>
        <w:ind w:left="360" w:hanging="360"/>
      </w:pPr>
      <w:rPr>
        <w:rFonts w:ascii="Symbol" w:hAnsi="Symbol" w:cs="Symbol"/>
        <w:sz w:val="24"/>
        <w:szCs w:val="24"/>
      </w:rPr>
    </w:lvl>
    <w:lvl w:ilvl="1">
      <w:start w:val="2"/>
      <w:numFmt w:val="decimal"/>
      <w:lvlText w:val="%1.%2."/>
      <w:lvlJc w:val="left"/>
      <w:pPr>
        <w:ind w:left="360" w:hanging="360"/>
      </w:pPr>
      <w:rPr>
        <w:b/>
        <w:bCs/>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9">
    <w:nsid w:val="5B673DAE"/>
    <w:multiLevelType w:val="multilevel"/>
    <w:tmpl w:val="00E216C6"/>
    <w:styleLink w:val="WWNum14"/>
    <w:lvl w:ilvl="0">
      <w:numFmt w:val="bullet"/>
      <w:lvlText w:val=""/>
      <w:lvlJc w:val="left"/>
      <w:pPr>
        <w:ind w:left="360" w:hanging="360"/>
      </w:pPr>
      <w:rPr>
        <w:rFonts w:ascii="Symbol" w:hAnsi="Symbol" w:cs="Symbol"/>
        <w:sz w:val="24"/>
        <w:szCs w:val="24"/>
      </w:rPr>
    </w:lvl>
    <w:lvl w:ilvl="1">
      <w:start w:val="2"/>
      <w:numFmt w:val="decimal"/>
      <w:lvlText w:val="%1.%2."/>
      <w:lvlJc w:val="left"/>
      <w:pPr>
        <w:ind w:left="360" w:hanging="360"/>
      </w:pPr>
      <w:rPr>
        <w:b/>
        <w:bCs/>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0">
    <w:nsid w:val="5C18575F"/>
    <w:multiLevelType w:val="hybridMultilevel"/>
    <w:tmpl w:val="219EFD0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5DE55653"/>
    <w:multiLevelType w:val="multilevel"/>
    <w:tmpl w:val="F15AA16C"/>
    <w:styleLink w:val="WWNum22"/>
    <w:lvl w:ilvl="0">
      <w:start w:val="1"/>
      <w:numFmt w:val="decimal"/>
      <w:lvlText w:val="%1."/>
      <w:lvlJc w:val="left"/>
      <w:pPr>
        <w:ind w:left="540" w:hanging="540"/>
      </w:pPr>
    </w:lvl>
    <w:lvl w:ilvl="1">
      <w:start w:val="4"/>
      <w:numFmt w:val="decimal"/>
      <w:lvlText w:val="%1.%2."/>
      <w:lvlJc w:val="left"/>
      <w:pPr>
        <w:ind w:left="720" w:hanging="720"/>
      </w:pPr>
    </w:lvl>
    <w:lvl w:ilvl="2">
      <w:start w:val="2"/>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52">
    <w:nsid w:val="600310D2"/>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53">
    <w:nsid w:val="61B401ED"/>
    <w:multiLevelType w:val="hybridMultilevel"/>
    <w:tmpl w:val="42E0F1E6"/>
    <w:lvl w:ilvl="0" w:tplc="371EDBC0">
      <w:start w:val="1"/>
      <w:numFmt w:val="bullet"/>
      <w:lvlText w:val="▪"/>
      <w:lvlJc w:val="left"/>
      <w:pPr>
        <w:ind w:left="1440" w:hanging="360"/>
      </w:pPr>
      <w:rPr>
        <w:rFonts w:ascii="Calibri" w:hAnsi="Calibri" w:cs="Calibri"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54">
    <w:nsid w:val="620A61FC"/>
    <w:multiLevelType w:val="multilevel"/>
    <w:tmpl w:val="8FB82F4E"/>
    <w:styleLink w:val="WWNum20"/>
    <w:lvl w:ilvl="0">
      <w:start w:val="1"/>
      <w:numFmt w:val="decimal"/>
      <w:lvlText w:val="%1."/>
      <w:lvlJc w:val="left"/>
      <w:pPr>
        <w:ind w:left="360" w:hanging="360"/>
      </w:pPr>
      <w:rPr>
        <w:b/>
        <w:bCs/>
      </w:rPr>
    </w:lvl>
    <w:lvl w:ilvl="1">
      <w:start w:val="2"/>
      <w:numFmt w:val="decimal"/>
      <w:lvlText w:val="%1.%2."/>
      <w:lvlJc w:val="left"/>
      <w:pPr>
        <w:ind w:left="360" w:hanging="360"/>
      </w:pPr>
      <w:rPr>
        <w:b/>
        <w:bCs/>
        <w:sz w:val="24"/>
        <w:szCs w:val="24"/>
      </w:rPr>
    </w:lvl>
    <w:lvl w:ilvl="2">
      <w:start w:val="1"/>
      <w:numFmt w:val="decimal"/>
      <w:lvlText w:val="%1.%2.%3."/>
      <w:lvlJc w:val="left"/>
      <w:pPr>
        <w:ind w:left="720" w:hanging="720"/>
      </w:pPr>
      <w:rPr>
        <w:b/>
        <w:bCs/>
        <w:sz w:val="24"/>
        <w:szCs w:val="24"/>
      </w:rPr>
    </w:lvl>
    <w:lvl w:ilvl="3">
      <w:start w:val="1"/>
      <w:numFmt w:val="decimal"/>
      <w:lvlText w:val="%1.%2.%3.%4."/>
      <w:lvlJc w:val="left"/>
      <w:pPr>
        <w:ind w:left="720" w:hanging="720"/>
      </w:pPr>
      <w:rPr>
        <w:b/>
        <w:bCs/>
      </w:rPr>
    </w:lvl>
    <w:lvl w:ilvl="4">
      <w:start w:val="1"/>
      <w:numFmt w:val="decimal"/>
      <w:lvlText w:val="%1.%2.%3.%4.%5."/>
      <w:lvlJc w:val="left"/>
      <w:pPr>
        <w:ind w:left="1080" w:hanging="1080"/>
      </w:pPr>
      <w:rPr>
        <w:b/>
        <w:bCs/>
      </w:rPr>
    </w:lvl>
    <w:lvl w:ilvl="5">
      <w:start w:val="1"/>
      <w:numFmt w:val="decimal"/>
      <w:lvlText w:val="%1.%2.%3.%4.%5.%6."/>
      <w:lvlJc w:val="left"/>
      <w:pPr>
        <w:ind w:left="1080" w:hanging="1080"/>
      </w:pPr>
      <w:rPr>
        <w:b/>
        <w:bCs/>
      </w:rPr>
    </w:lvl>
    <w:lvl w:ilvl="6">
      <w:start w:val="1"/>
      <w:numFmt w:val="decimal"/>
      <w:lvlText w:val="%1.%2.%3.%4.%5.%6.%7."/>
      <w:lvlJc w:val="left"/>
      <w:pPr>
        <w:ind w:left="1440" w:hanging="1440"/>
      </w:pPr>
      <w:rPr>
        <w:b/>
        <w:bCs/>
      </w:rPr>
    </w:lvl>
    <w:lvl w:ilvl="7">
      <w:start w:val="1"/>
      <w:numFmt w:val="decimal"/>
      <w:lvlText w:val="%1.%2.%3.%4.%5.%6.%7.%8."/>
      <w:lvlJc w:val="left"/>
      <w:pPr>
        <w:ind w:left="1440" w:hanging="1440"/>
      </w:pPr>
      <w:rPr>
        <w:b/>
        <w:bCs/>
      </w:rPr>
    </w:lvl>
    <w:lvl w:ilvl="8">
      <w:start w:val="1"/>
      <w:numFmt w:val="decimal"/>
      <w:lvlText w:val="%1.%2.%3.%4.%5.%6.%7.%8.%9."/>
      <w:lvlJc w:val="left"/>
      <w:pPr>
        <w:ind w:left="1800" w:hanging="1800"/>
      </w:pPr>
      <w:rPr>
        <w:b/>
        <w:bCs/>
      </w:rPr>
    </w:lvl>
  </w:abstractNum>
  <w:abstractNum w:abstractNumId="55">
    <w:nsid w:val="6601780D"/>
    <w:multiLevelType w:val="multilevel"/>
    <w:tmpl w:val="D3C4A742"/>
    <w:styleLink w:val="WWNum29"/>
    <w:lvl w:ilvl="0">
      <w:numFmt w:val="bullet"/>
      <w:lvlText w:val="-"/>
      <w:lvlJc w:val="left"/>
      <w:pPr>
        <w:ind w:left="720" w:hanging="360"/>
      </w:pPr>
      <w:rPr>
        <w:rFonts w:ascii="Courier New" w:hAnsi="Courier New" w:cs="Courier New"/>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56">
    <w:nsid w:val="66A92689"/>
    <w:multiLevelType w:val="hybridMultilevel"/>
    <w:tmpl w:val="4A12138A"/>
    <w:lvl w:ilvl="0" w:tplc="A2EE0676">
      <w:start w:val="1"/>
      <w:numFmt w:val="bullet"/>
      <w:lvlText w:val=""/>
      <w:lvlJc w:val="left"/>
      <w:pPr>
        <w:ind w:left="720" w:hanging="360"/>
      </w:pPr>
      <w:rPr>
        <w:rFonts w:ascii="Symbol" w:hAnsi="Symbol" w:cs="Symbol" w:hint="default"/>
      </w:rPr>
    </w:lvl>
    <w:lvl w:ilvl="1" w:tplc="04D499B0">
      <w:numFmt w:val="bullet"/>
      <w:lvlText w:val="•"/>
      <w:lvlJc w:val="left"/>
      <w:pPr>
        <w:ind w:left="1440" w:hanging="360"/>
      </w:pPr>
      <w:rPr>
        <w:rFonts w:ascii="Calibri" w:eastAsia="Times New Roman" w:hAnsi="Calibri"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57">
    <w:nsid w:val="6C22360B"/>
    <w:multiLevelType w:val="hybridMultilevel"/>
    <w:tmpl w:val="075EF9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nsid w:val="6C9A22F7"/>
    <w:multiLevelType w:val="hybridMultilevel"/>
    <w:tmpl w:val="7E829F96"/>
    <w:lvl w:ilvl="0" w:tplc="5BA64152">
      <w:start w:val="1"/>
      <w:numFmt w:val="bullet"/>
      <w:lvlText w:val="→"/>
      <w:lvlJc w:val="left"/>
      <w:pPr>
        <w:ind w:left="2280" w:hanging="360"/>
      </w:pPr>
      <w:rPr>
        <w:rFonts w:ascii="Calibri" w:hAnsi="Calibri" w:cs="Calibri" w:hint="default"/>
      </w:rPr>
    </w:lvl>
    <w:lvl w:ilvl="1" w:tplc="04150003">
      <w:start w:val="1"/>
      <w:numFmt w:val="bullet"/>
      <w:lvlText w:val="o"/>
      <w:lvlJc w:val="left"/>
      <w:pPr>
        <w:ind w:left="3000" w:hanging="360"/>
      </w:pPr>
      <w:rPr>
        <w:rFonts w:ascii="Courier New" w:hAnsi="Courier New" w:cs="Courier New" w:hint="default"/>
      </w:rPr>
    </w:lvl>
    <w:lvl w:ilvl="2" w:tplc="04150005">
      <w:start w:val="1"/>
      <w:numFmt w:val="bullet"/>
      <w:lvlText w:val=""/>
      <w:lvlJc w:val="left"/>
      <w:pPr>
        <w:ind w:left="3720" w:hanging="360"/>
      </w:pPr>
      <w:rPr>
        <w:rFonts w:ascii="Wingdings" w:hAnsi="Wingdings" w:cs="Wingdings" w:hint="default"/>
      </w:rPr>
    </w:lvl>
    <w:lvl w:ilvl="3" w:tplc="04150001">
      <w:start w:val="1"/>
      <w:numFmt w:val="bullet"/>
      <w:lvlText w:val=""/>
      <w:lvlJc w:val="left"/>
      <w:pPr>
        <w:ind w:left="4440" w:hanging="360"/>
      </w:pPr>
      <w:rPr>
        <w:rFonts w:ascii="Symbol" w:hAnsi="Symbol" w:cs="Symbol" w:hint="default"/>
      </w:rPr>
    </w:lvl>
    <w:lvl w:ilvl="4" w:tplc="04150003">
      <w:start w:val="1"/>
      <w:numFmt w:val="bullet"/>
      <w:lvlText w:val="o"/>
      <w:lvlJc w:val="left"/>
      <w:pPr>
        <w:ind w:left="5160" w:hanging="360"/>
      </w:pPr>
      <w:rPr>
        <w:rFonts w:ascii="Courier New" w:hAnsi="Courier New" w:cs="Courier New" w:hint="default"/>
      </w:rPr>
    </w:lvl>
    <w:lvl w:ilvl="5" w:tplc="04150005">
      <w:start w:val="1"/>
      <w:numFmt w:val="bullet"/>
      <w:lvlText w:val=""/>
      <w:lvlJc w:val="left"/>
      <w:pPr>
        <w:ind w:left="5880" w:hanging="360"/>
      </w:pPr>
      <w:rPr>
        <w:rFonts w:ascii="Wingdings" w:hAnsi="Wingdings" w:cs="Wingdings" w:hint="default"/>
      </w:rPr>
    </w:lvl>
    <w:lvl w:ilvl="6" w:tplc="04150001">
      <w:start w:val="1"/>
      <w:numFmt w:val="bullet"/>
      <w:lvlText w:val=""/>
      <w:lvlJc w:val="left"/>
      <w:pPr>
        <w:ind w:left="6600" w:hanging="360"/>
      </w:pPr>
      <w:rPr>
        <w:rFonts w:ascii="Symbol" w:hAnsi="Symbol" w:cs="Symbol" w:hint="default"/>
      </w:rPr>
    </w:lvl>
    <w:lvl w:ilvl="7" w:tplc="04150003">
      <w:start w:val="1"/>
      <w:numFmt w:val="bullet"/>
      <w:lvlText w:val="o"/>
      <w:lvlJc w:val="left"/>
      <w:pPr>
        <w:ind w:left="7320" w:hanging="360"/>
      </w:pPr>
      <w:rPr>
        <w:rFonts w:ascii="Courier New" w:hAnsi="Courier New" w:cs="Courier New" w:hint="default"/>
      </w:rPr>
    </w:lvl>
    <w:lvl w:ilvl="8" w:tplc="04150005">
      <w:start w:val="1"/>
      <w:numFmt w:val="bullet"/>
      <w:lvlText w:val=""/>
      <w:lvlJc w:val="left"/>
      <w:pPr>
        <w:ind w:left="8040" w:hanging="360"/>
      </w:pPr>
      <w:rPr>
        <w:rFonts w:ascii="Wingdings" w:hAnsi="Wingdings" w:cs="Wingdings" w:hint="default"/>
      </w:rPr>
    </w:lvl>
  </w:abstractNum>
  <w:abstractNum w:abstractNumId="59">
    <w:nsid w:val="6CAB3A90"/>
    <w:multiLevelType w:val="multilevel"/>
    <w:tmpl w:val="AB0A27FA"/>
    <w:styleLink w:val="WWNum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nsid w:val="70CE5669"/>
    <w:multiLevelType w:val="hybridMultilevel"/>
    <w:tmpl w:val="A33E1782"/>
    <w:lvl w:ilvl="0" w:tplc="6102DF46">
      <w:start w:val="1"/>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61">
    <w:nsid w:val="716156DB"/>
    <w:multiLevelType w:val="hybridMultilevel"/>
    <w:tmpl w:val="8F9A8BEA"/>
    <w:lvl w:ilvl="0" w:tplc="AF9A5176">
      <w:start w:val="1"/>
      <w:numFmt w:val="bullet"/>
      <w:lvlText w:val="-"/>
      <w:lvlJc w:val="left"/>
      <w:pPr>
        <w:ind w:left="1440" w:hanging="360"/>
      </w:pPr>
      <w:rPr>
        <w:rFonts w:ascii="Calibri" w:hAnsi="Calibri" w:cs="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cs="Wingdings" w:hint="default"/>
      </w:rPr>
    </w:lvl>
    <w:lvl w:ilvl="3" w:tplc="04150001" w:tentative="1">
      <w:start w:val="1"/>
      <w:numFmt w:val="bullet"/>
      <w:lvlText w:val=""/>
      <w:lvlJc w:val="left"/>
      <w:pPr>
        <w:ind w:left="3600" w:hanging="360"/>
      </w:pPr>
      <w:rPr>
        <w:rFonts w:ascii="Symbol" w:hAnsi="Symbol" w:cs="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cs="Wingdings" w:hint="default"/>
      </w:rPr>
    </w:lvl>
    <w:lvl w:ilvl="6" w:tplc="04150001" w:tentative="1">
      <w:start w:val="1"/>
      <w:numFmt w:val="bullet"/>
      <w:lvlText w:val=""/>
      <w:lvlJc w:val="left"/>
      <w:pPr>
        <w:ind w:left="5760" w:hanging="360"/>
      </w:pPr>
      <w:rPr>
        <w:rFonts w:ascii="Symbol" w:hAnsi="Symbol" w:cs="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cs="Wingdings" w:hint="default"/>
      </w:rPr>
    </w:lvl>
  </w:abstractNum>
  <w:abstractNum w:abstractNumId="62">
    <w:nsid w:val="729B028B"/>
    <w:multiLevelType w:val="multilevel"/>
    <w:tmpl w:val="684A7DF0"/>
    <w:styleLink w:val="WWNum11"/>
    <w:lvl w:ilvl="0">
      <w:numFmt w:val="bullet"/>
      <w:lvlText w:val=""/>
      <w:lvlJc w:val="left"/>
      <w:pPr>
        <w:ind w:left="360" w:hanging="360"/>
      </w:pPr>
      <w:rPr>
        <w:rFonts w:ascii="Symbol" w:hAnsi="Symbol" w:cs="Symbol"/>
        <w:sz w:val="24"/>
        <w:szCs w:val="24"/>
      </w:rPr>
    </w:lvl>
    <w:lvl w:ilvl="1">
      <w:start w:val="2"/>
      <w:numFmt w:val="decimal"/>
      <w:lvlText w:val="%1.%2."/>
      <w:lvlJc w:val="left"/>
      <w:pPr>
        <w:ind w:left="360" w:hanging="360"/>
      </w:pPr>
      <w:rPr>
        <w:b/>
        <w:bCs/>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3">
    <w:nsid w:val="72DA6368"/>
    <w:multiLevelType w:val="hybridMultilevel"/>
    <w:tmpl w:val="FF6EA1B6"/>
    <w:lvl w:ilvl="0" w:tplc="04150009">
      <w:start w:val="1"/>
      <w:numFmt w:val="bullet"/>
      <w:lvlText w:val=""/>
      <w:lvlJc w:val="left"/>
      <w:pPr>
        <w:ind w:left="720" w:hanging="360"/>
      </w:pPr>
      <w:rPr>
        <w:rFonts w:ascii="Wingdings" w:hAnsi="Wingdings" w:cs="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64">
    <w:nsid w:val="75E407B7"/>
    <w:multiLevelType w:val="multilevel"/>
    <w:tmpl w:val="69DED8E6"/>
    <w:styleLink w:val="WWNum8"/>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65">
    <w:nsid w:val="765A3D31"/>
    <w:multiLevelType w:val="multilevel"/>
    <w:tmpl w:val="876CD914"/>
    <w:styleLink w:val="WWNum12"/>
    <w:lvl w:ilvl="0">
      <w:numFmt w:val="bullet"/>
      <w:lvlText w:val=""/>
      <w:lvlJc w:val="left"/>
      <w:pPr>
        <w:ind w:left="360" w:hanging="360"/>
      </w:pPr>
      <w:rPr>
        <w:rFonts w:ascii="Symbol" w:hAnsi="Symbol" w:cs="Symbol"/>
        <w:sz w:val="24"/>
        <w:szCs w:val="24"/>
      </w:rPr>
    </w:lvl>
    <w:lvl w:ilvl="1">
      <w:start w:val="2"/>
      <w:numFmt w:val="decimal"/>
      <w:lvlText w:val="%1.%2."/>
      <w:lvlJc w:val="left"/>
      <w:pPr>
        <w:ind w:left="360" w:hanging="360"/>
      </w:pPr>
      <w:rPr>
        <w:b/>
        <w:bCs/>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6">
    <w:nsid w:val="784B33F4"/>
    <w:multiLevelType w:val="hybridMultilevel"/>
    <w:tmpl w:val="8F4007E2"/>
    <w:lvl w:ilvl="0" w:tplc="AF9A5176">
      <w:start w:val="1"/>
      <w:numFmt w:val="bullet"/>
      <w:lvlText w:val="-"/>
      <w:lvlJc w:val="left"/>
      <w:pPr>
        <w:ind w:left="1772" w:hanging="360"/>
      </w:pPr>
      <w:rPr>
        <w:rFonts w:ascii="Calibri" w:hAnsi="Calibri" w:cs="Calibri" w:hint="default"/>
      </w:rPr>
    </w:lvl>
    <w:lvl w:ilvl="1" w:tplc="04150003" w:tentative="1">
      <w:start w:val="1"/>
      <w:numFmt w:val="bullet"/>
      <w:lvlText w:val="o"/>
      <w:lvlJc w:val="left"/>
      <w:pPr>
        <w:ind w:left="2492" w:hanging="360"/>
      </w:pPr>
      <w:rPr>
        <w:rFonts w:ascii="Courier New" w:hAnsi="Courier New" w:cs="Courier New" w:hint="default"/>
      </w:rPr>
    </w:lvl>
    <w:lvl w:ilvl="2" w:tplc="04150005" w:tentative="1">
      <w:start w:val="1"/>
      <w:numFmt w:val="bullet"/>
      <w:lvlText w:val=""/>
      <w:lvlJc w:val="left"/>
      <w:pPr>
        <w:ind w:left="3212" w:hanging="360"/>
      </w:pPr>
      <w:rPr>
        <w:rFonts w:ascii="Wingdings" w:hAnsi="Wingdings" w:cs="Wingdings" w:hint="default"/>
      </w:rPr>
    </w:lvl>
    <w:lvl w:ilvl="3" w:tplc="04150001" w:tentative="1">
      <w:start w:val="1"/>
      <w:numFmt w:val="bullet"/>
      <w:lvlText w:val=""/>
      <w:lvlJc w:val="left"/>
      <w:pPr>
        <w:ind w:left="3932" w:hanging="360"/>
      </w:pPr>
      <w:rPr>
        <w:rFonts w:ascii="Symbol" w:hAnsi="Symbol" w:cs="Symbol" w:hint="default"/>
      </w:rPr>
    </w:lvl>
    <w:lvl w:ilvl="4" w:tplc="04150003" w:tentative="1">
      <w:start w:val="1"/>
      <w:numFmt w:val="bullet"/>
      <w:lvlText w:val="o"/>
      <w:lvlJc w:val="left"/>
      <w:pPr>
        <w:ind w:left="4652" w:hanging="360"/>
      </w:pPr>
      <w:rPr>
        <w:rFonts w:ascii="Courier New" w:hAnsi="Courier New" w:cs="Courier New" w:hint="default"/>
      </w:rPr>
    </w:lvl>
    <w:lvl w:ilvl="5" w:tplc="04150005" w:tentative="1">
      <w:start w:val="1"/>
      <w:numFmt w:val="bullet"/>
      <w:lvlText w:val=""/>
      <w:lvlJc w:val="left"/>
      <w:pPr>
        <w:ind w:left="5372" w:hanging="360"/>
      </w:pPr>
      <w:rPr>
        <w:rFonts w:ascii="Wingdings" w:hAnsi="Wingdings" w:cs="Wingdings" w:hint="default"/>
      </w:rPr>
    </w:lvl>
    <w:lvl w:ilvl="6" w:tplc="04150001" w:tentative="1">
      <w:start w:val="1"/>
      <w:numFmt w:val="bullet"/>
      <w:lvlText w:val=""/>
      <w:lvlJc w:val="left"/>
      <w:pPr>
        <w:ind w:left="6092" w:hanging="360"/>
      </w:pPr>
      <w:rPr>
        <w:rFonts w:ascii="Symbol" w:hAnsi="Symbol" w:cs="Symbol" w:hint="default"/>
      </w:rPr>
    </w:lvl>
    <w:lvl w:ilvl="7" w:tplc="04150003" w:tentative="1">
      <w:start w:val="1"/>
      <w:numFmt w:val="bullet"/>
      <w:lvlText w:val="o"/>
      <w:lvlJc w:val="left"/>
      <w:pPr>
        <w:ind w:left="6812" w:hanging="360"/>
      </w:pPr>
      <w:rPr>
        <w:rFonts w:ascii="Courier New" w:hAnsi="Courier New" w:cs="Courier New" w:hint="default"/>
      </w:rPr>
    </w:lvl>
    <w:lvl w:ilvl="8" w:tplc="04150005" w:tentative="1">
      <w:start w:val="1"/>
      <w:numFmt w:val="bullet"/>
      <w:lvlText w:val=""/>
      <w:lvlJc w:val="left"/>
      <w:pPr>
        <w:ind w:left="7532" w:hanging="360"/>
      </w:pPr>
      <w:rPr>
        <w:rFonts w:ascii="Wingdings" w:hAnsi="Wingdings" w:cs="Wingdings" w:hint="default"/>
      </w:rPr>
    </w:lvl>
  </w:abstractNum>
  <w:abstractNum w:abstractNumId="67">
    <w:nsid w:val="79593012"/>
    <w:multiLevelType w:val="hybridMultilevel"/>
    <w:tmpl w:val="A8B6D788"/>
    <w:lvl w:ilvl="0" w:tplc="267CBEB8">
      <w:start w:val="1"/>
      <w:numFmt w:val="lowerLetter"/>
      <w:lvlText w:val="%1."/>
      <w:lvlJc w:val="left"/>
      <w:pPr>
        <w:ind w:left="720" w:hanging="360"/>
      </w:pPr>
      <w:rPr>
        <w:rFonts w:ascii="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68">
    <w:nsid w:val="798D7A02"/>
    <w:multiLevelType w:val="multilevel"/>
    <w:tmpl w:val="C826CD7A"/>
    <w:styleLink w:val="WWNum4"/>
    <w:lvl w:ilvl="0">
      <w:numFmt w:val="bullet"/>
      <w:lvlText w:val=""/>
      <w:lvlJc w:val="left"/>
      <w:pPr>
        <w:ind w:left="720" w:hanging="360"/>
      </w:pPr>
      <w:rPr>
        <w:rFonts w:ascii="Symbol" w:hAnsi="Symbol" w:cs="Symbol"/>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69">
    <w:nsid w:val="7BFA03EB"/>
    <w:multiLevelType w:val="hybridMultilevel"/>
    <w:tmpl w:val="CC5213B4"/>
    <w:lvl w:ilvl="0" w:tplc="DC10FC6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7C687A34"/>
    <w:multiLevelType w:val="hybridMultilevel"/>
    <w:tmpl w:val="F56860A6"/>
    <w:lvl w:ilvl="0" w:tplc="6102DF46">
      <w:start w:val="1"/>
      <w:numFmt w:val="bullet"/>
      <w:lvlText w:val="-"/>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cs="Wingdings" w:hint="default"/>
      </w:rPr>
    </w:lvl>
    <w:lvl w:ilvl="3" w:tplc="04150001" w:tentative="1">
      <w:start w:val="1"/>
      <w:numFmt w:val="bullet"/>
      <w:lvlText w:val=""/>
      <w:lvlJc w:val="left"/>
      <w:pPr>
        <w:ind w:left="3240" w:hanging="360"/>
      </w:pPr>
      <w:rPr>
        <w:rFonts w:ascii="Symbol" w:hAnsi="Symbol" w:cs="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cs="Wingdings" w:hint="default"/>
      </w:rPr>
    </w:lvl>
    <w:lvl w:ilvl="6" w:tplc="04150001" w:tentative="1">
      <w:start w:val="1"/>
      <w:numFmt w:val="bullet"/>
      <w:lvlText w:val=""/>
      <w:lvlJc w:val="left"/>
      <w:pPr>
        <w:ind w:left="5400" w:hanging="360"/>
      </w:pPr>
      <w:rPr>
        <w:rFonts w:ascii="Symbol" w:hAnsi="Symbol" w:cs="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cs="Wingdings" w:hint="default"/>
      </w:rPr>
    </w:lvl>
  </w:abstractNum>
  <w:abstractNum w:abstractNumId="71">
    <w:nsid w:val="7DD7798B"/>
    <w:multiLevelType w:val="hybridMultilevel"/>
    <w:tmpl w:val="47BA23AC"/>
    <w:lvl w:ilvl="0" w:tplc="A2EE0676">
      <w:start w:val="1"/>
      <w:numFmt w:val="bullet"/>
      <w:lvlText w:val=""/>
      <w:lvlJc w:val="left"/>
      <w:pPr>
        <w:ind w:left="1344" w:hanging="360"/>
      </w:pPr>
      <w:rPr>
        <w:rFonts w:ascii="Symbol" w:hAnsi="Symbol" w:cs="Symbol" w:hint="default"/>
      </w:rPr>
    </w:lvl>
    <w:lvl w:ilvl="1" w:tplc="04150003" w:tentative="1">
      <w:start w:val="1"/>
      <w:numFmt w:val="bullet"/>
      <w:lvlText w:val="o"/>
      <w:lvlJc w:val="left"/>
      <w:pPr>
        <w:ind w:left="2064" w:hanging="360"/>
      </w:pPr>
      <w:rPr>
        <w:rFonts w:ascii="Courier New" w:hAnsi="Courier New" w:cs="Courier New" w:hint="default"/>
      </w:rPr>
    </w:lvl>
    <w:lvl w:ilvl="2" w:tplc="04150005" w:tentative="1">
      <w:start w:val="1"/>
      <w:numFmt w:val="bullet"/>
      <w:lvlText w:val=""/>
      <w:lvlJc w:val="left"/>
      <w:pPr>
        <w:ind w:left="2784" w:hanging="360"/>
      </w:pPr>
      <w:rPr>
        <w:rFonts w:ascii="Wingdings" w:hAnsi="Wingdings" w:cs="Wingdings" w:hint="default"/>
      </w:rPr>
    </w:lvl>
    <w:lvl w:ilvl="3" w:tplc="04150001" w:tentative="1">
      <w:start w:val="1"/>
      <w:numFmt w:val="bullet"/>
      <w:lvlText w:val=""/>
      <w:lvlJc w:val="left"/>
      <w:pPr>
        <w:ind w:left="3504" w:hanging="360"/>
      </w:pPr>
      <w:rPr>
        <w:rFonts w:ascii="Symbol" w:hAnsi="Symbol" w:cs="Symbol" w:hint="default"/>
      </w:rPr>
    </w:lvl>
    <w:lvl w:ilvl="4" w:tplc="04150003" w:tentative="1">
      <w:start w:val="1"/>
      <w:numFmt w:val="bullet"/>
      <w:lvlText w:val="o"/>
      <w:lvlJc w:val="left"/>
      <w:pPr>
        <w:ind w:left="4224" w:hanging="360"/>
      </w:pPr>
      <w:rPr>
        <w:rFonts w:ascii="Courier New" w:hAnsi="Courier New" w:cs="Courier New" w:hint="default"/>
      </w:rPr>
    </w:lvl>
    <w:lvl w:ilvl="5" w:tplc="04150005" w:tentative="1">
      <w:start w:val="1"/>
      <w:numFmt w:val="bullet"/>
      <w:lvlText w:val=""/>
      <w:lvlJc w:val="left"/>
      <w:pPr>
        <w:ind w:left="4944" w:hanging="360"/>
      </w:pPr>
      <w:rPr>
        <w:rFonts w:ascii="Wingdings" w:hAnsi="Wingdings" w:cs="Wingdings" w:hint="default"/>
      </w:rPr>
    </w:lvl>
    <w:lvl w:ilvl="6" w:tplc="04150001" w:tentative="1">
      <w:start w:val="1"/>
      <w:numFmt w:val="bullet"/>
      <w:lvlText w:val=""/>
      <w:lvlJc w:val="left"/>
      <w:pPr>
        <w:ind w:left="5664" w:hanging="360"/>
      </w:pPr>
      <w:rPr>
        <w:rFonts w:ascii="Symbol" w:hAnsi="Symbol" w:cs="Symbol" w:hint="default"/>
      </w:rPr>
    </w:lvl>
    <w:lvl w:ilvl="7" w:tplc="04150003" w:tentative="1">
      <w:start w:val="1"/>
      <w:numFmt w:val="bullet"/>
      <w:lvlText w:val="o"/>
      <w:lvlJc w:val="left"/>
      <w:pPr>
        <w:ind w:left="6384" w:hanging="360"/>
      </w:pPr>
      <w:rPr>
        <w:rFonts w:ascii="Courier New" w:hAnsi="Courier New" w:cs="Courier New" w:hint="default"/>
      </w:rPr>
    </w:lvl>
    <w:lvl w:ilvl="8" w:tplc="04150005" w:tentative="1">
      <w:start w:val="1"/>
      <w:numFmt w:val="bullet"/>
      <w:lvlText w:val=""/>
      <w:lvlJc w:val="left"/>
      <w:pPr>
        <w:ind w:left="7104" w:hanging="360"/>
      </w:pPr>
      <w:rPr>
        <w:rFonts w:ascii="Wingdings" w:hAnsi="Wingdings" w:cs="Wingdings" w:hint="default"/>
      </w:rPr>
    </w:lvl>
  </w:abstractNum>
  <w:num w:numId="1">
    <w:abstractNumId w:val="0"/>
  </w:num>
  <w:num w:numId="2">
    <w:abstractNumId w:val="38"/>
  </w:num>
  <w:num w:numId="3">
    <w:abstractNumId w:val="15"/>
    <w:lvlOverride w:ilvl="0">
      <w:lvl w:ilvl="0">
        <w:numFmt w:val="decimal"/>
        <w:lvlText w:val=""/>
        <w:lvlJc w:val="left"/>
      </w:lvl>
    </w:lvlOverride>
    <w:lvlOverride w:ilvl="1">
      <w:lvl w:ilvl="1">
        <w:start w:val="1"/>
        <w:numFmt w:val="decimal"/>
        <w:lvlText w:val="%2."/>
        <w:lvlJc w:val="left"/>
        <w:pPr>
          <w:ind w:left="1440" w:hanging="360"/>
        </w:pPr>
        <w:rPr>
          <w:rFonts w:ascii="Calibri" w:eastAsia="Times New Roman" w:hAnsi="Calibri" w:hint="default"/>
          <w:sz w:val="22"/>
          <w:szCs w:val="22"/>
        </w:rPr>
      </w:lvl>
    </w:lvlOverride>
  </w:num>
  <w:num w:numId="4">
    <w:abstractNumId w:val="59"/>
  </w:num>
  <w:num w:numId="5">
    <w:abstractNumId w:val="68"/>
  </w:num>
  <w:num w:numId="6">
    <w:abstractNumId w:val="16"/>
  </w:num>
  <w:num w:numId="7">
    <w:abstractNumId w:val="37"/>
  </w:num>
  <w:num w:numId="8">
    <w:abstractNumId w:val="26"/>
  </w:num>
  <w:num w:numId="9">
    <w:abstractNumId w:val="64"/>
  </w:num>
  <w:num w:numId="10">
    <w:abstractNumId w:val="43"/>
  </w:num>
  <w:num w:numId="11">
    <w:abstractNumId w:val="30"/>
  </w:num>
  <w:num w:numId="12">
    <w:abstractNumId w:val="62"/>
  </w:num>
  <w:num w:numId="13">
    <w:abstractNumId w:val="65"/>
  </w:num>
  <w:num w:numId="14">
    <w:abstractNumId w:val="36"/>
  </w:num>
  <w:num w:numId="15">
    <w:abstractNumId w:val="49"/>
  </w:num>
  <w:num w:numId="16">
    <w:abstractNumId w:val="8"/>
  </w:num>
  <w:num w:numId="17">
    <w:abstractNumId w:val="48"/>
  </w:num>
  <w:num w:numId="18">
    <w:abstractNumId w:val="31"/>
  </w:num>
  <w:num w:numId="19">
    <w:abstractNumId w:val="21"/>
    <w:lvlOverride w:ilvl="0">
      <w:lvl w:ilvl="0">
        <w:numFmt w:val="decimal"/>
        <w:lvlText w:val=""/>
        <w:lvlJc w:val="left"/>
      </w:lvl>
    </w:lvlOverride>
    <w:lvlOverride w:ilvl="1">
      <w:lvl w:ilvl="1">
        <w:numFmt w:val="decimal"/>
        <w:lvlText w:val=""/>
        <w:lvlJc w:val="left"/>
      </w:lvl>
    </w:lvlOverride>
    <w:lvlOverride w:ilvl="2">
      <w:lvl w:ilvl="2">
        <w:numFmt w:val="decimal"/>
        <w:lvlText w:val=""/>
        <w:lvlJc w:val="left"/>
      </w:lvl>
    </w:lvlOverride>
    <w:lvlOverride w:ilvl="3">
      <w:lvl w:ilvl="3">
        <w:numFmt w:val="decimal"/>
        <w:lvlText w:val=""/>
        <w:lvlJc w:val="left"/>
      </w:lvl>
    </w:lvlOverride>
    <w:lvlOverride w:ilvl="4">
      <w:lvl w:ilvl="4">
        <w:start w:val="1"/>
        <w:numFmt w:val="lowerLetter"/>
        <w:lvlText w:val="%5."/>
        <w:lvlJc w:val="left"/>
        <w:pPr>
          <w:ind w:left="3600" w:hanging="360"/>
        </w:pPr>
        <w:rPr>
          <w:b/>
          <w:bCs/>
        </w:rPr>
      </w:lvl>
    </w:lvlOverride>
  </w:num>
  <w:num w:numId="20">
    <w:abstractNumId w:val="45"/>
  </w:num>
  <w:num w:numId="21">
    <w:abstractNumId w:val="54"/>
  </w:num>
  <w:num w:numId="22">
    <w:abstractNumId w:val="7"/>
  </w:num>
  <w:num w:numId="23">
    <w:abstractNumId w:val="51"/>
  </w:num>
  <w:num w:numId="24">
    <w:abstractNumId w:val="13"/>
  </w:num>
  <w:num w:numId="25">
    <w:abstractNumId w:val="27"/>
  </w:num>
  <w:num w:numId="26">
    <w:abstractNumId w:val="39"/>
  </w:num>
  <w:num w:numId="27">
    <w:abstractNumId w:val="55"/>
  </w:num>
  <w:num w:numId="28">
    <w:abstractNumId w:val="6"/>
    <w:lvlOverride w:ilvl="0">
      <w:lvl w:ilvl="0">
        <w:numFmt w:val="bullet"/>
        <w:lvlText w:val="-"/>
        <w:lvlJc w:val="left"/>
        <w:pPr>
          <w:ind w:left="720" w:hanging="360"/>
        </w:pPr>
        <w:rPr>
          <w:rFonts w:ascii="Calibri" w:hAnsi="Calibri" w:cs="Calibri" w:hint="default"/>
          <w:b w:val="0"/>
          <w:bCs w:val="0"/>
          <w:sz w:val="24"/>
          <w:szCs w:val="24"/>
        </w:rPr>
      </w:lvl>
    </w:lvlOverride>
  </w:num>
  <w:num w:numId="29">
    <w:abstractNumId w:val="45"/>
    <w:lvlOverride w:ilvl="0">
      <w:startOverride w:val="1"/>
    </w:lvlOverride>
  </w:num>
  <w:num w:numId="30">
    <w:abstractNumId w:val="33"/>
  </w:num>
  <w:num w:numId="31">
    <w:abstractNumId w:val="56"/>
  </w:num>
  <w:num w:numId="32">
    <w:abstractNumId w:val="17"/>
  </w:num>
  <w:num w:numId="33">
    <w:abstractNumId w:val="4"/>
  </w:num>
  <w:num w:numId="34">
    <w:abstractNumId w:val="34"/>
  </w:num>
  <w:num w:numId="35">
    <w:abstractNumId w:val="20"/>
  </w:num>
  <w:num w:numId="36">
    <w:abstractNumId w:val="42"/>
  </w:num>
  <w:num w:numId="37">
    <w:abstractNumId w:val="71"/>
  </w:num>
  <w:num w:numId="38">
    <w:abstractNumId w:val="24"/>
  </w:num>
  <w:num w:numId="39">
    <w:abstractNumId w:val="19"/>
  </w:num>
  <w:num w:numId="40">
    <w:abstractNumId w:val="41"/>
  </w:num>
  <w:num w:numId="41">
    <w:abstractNumId w:val="63"/>
  </w:num>
  <w:num w:numId="42">
    <w:abstractNumId w:val="5"/>
  </w:num>
  <w:num w:numId="43">
    <w:abstractNumId w:val="14"/>
  </w:num>
  <w:num w:numId="44">
    <w:abstractNumId w:val="46"/>
  </w:num>
  <w:num w:numId="45">
    <w:abstractNumId w:val="69"/>
  </w:num>
  <w:num w:numId="46">
    <w:abstractNumId w:val="52"/>
  </w:num>
  <w:num w:numId="47">
    <w:abstractNumId w:val="29"/>
  </w:num>
  <w:num w:numId="48">
    <w:abstractNumId w:val="57"/>
  </w:num>
  <w:num w:numId="49">
    <w:abstractNumId w:val="21"/>
  </w:num>
  <w:num w:numId="50">
    <w:abstractNumId w:val="60"/>
  </w:num>
  <w:num w:numId="5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1"/>
  </w:num>
  <w:num w:numId="53">
    <w:abstractNumId w:val="23"/>
  </w:num>
  <w:num w:numId="54">
    <w:abstractNumId w:val="15"/>
  </w:num>
  <w:num w:numId="55">
    <w:abstractNumId w:val="6"/>
  </w:num>
  <w:num w:numId="56">
    <w:abstractNumId w:val="67"/>
  </w:num>
  <w:num w:numId="57">
    <w:abstractNumId w:val="1"/>
  </w:num>
  <w:num w:numId="58">
    <w:abstractNumId w:val="37"/>
  </w:num>
  <w:num w:numId="59">
    <w:abstractNumId w:val="28"/>
  </w:num>
  <w:num w:numId="60">
    <w:abstractNumId w:val="58"/>
  </w:num>
  <w:num w:numId="61">
    <w:abstractNumId w:val="53"/>
  </w:num>
  <w:num w:numId="62">
    <w:abstractNumId w:val="18"/>
  </w:num>
  <w:num w:numId="63">
    <w:abstractNumId w:val="66"/>
  </w:num>
  <w:num w:numId="6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num>
  <w:num w:numId="66">
    <w:abstractNumId w:val="16"/>
  </w:num>
  <w:num w:numId="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0"/>
  </w:num>
  <w:num w:numId="69">
    <w:abstractNumId w:val="8"/>
    <w:lvlOverride w:ilvl="0">
      <w:startOverride w:val="1"/>
    </w:lvlOverride>
    <w:lvlOverride w:ilvl="1"/>
    <w:lvlOverride w:ilvl="2"/>
    <w:lvlOverride w:ilvl="3"/>
    <w:lvlOverride w:ilvl="4"/>
    <w:lvlOverride w:ilvl="5"/>
    <w:lvlOverride w:ilvl="6"/>
    <w:lvlOverride w:ilvl="7"/>
    <w:lvlOverride w:ilvl="8"/>
  </w:num>
  <w:num w:numId="70">
    <w:abstractNumId w:val="8"/>
    <w:lvlOverride w:ilvl="0">
      <w:startOverride w:val="1"/>
    </w:lvlOverride>
    <w:lvlOverride w:ilvl="1"/>
    <w:lvlOverride w:ilvl="2"/>
    <w:lvlOverride w:ilvl="3"/>
    <w:lvlOverride w:ilvl="4"/>
    <w:lvlOverride w:ilvl="5"/>
    <w:lvlOverride w:ilvl="6"/>
    <w:lvlOverride w:ilvl="7"/>
    <w:lvlOverride w:ilvl="8"/>
  </w:num>
  <w:num w:numId="71">
    <w:abstractNumId w:val="10"/>
  </w:num>
  <w:num w:numId="72">
    <w:abstractNumId w:val="12"/>
  </w:num>
  <w:num w:numId="73">
    <w:abstractNumId w:val="9"/>
  </w:num>
  <w:num w:numId="74">
    <w:abstractNumId w:val="32"/>
  </w:num>
  <w:num w:numId="75">
    <w:abstractNumId w:val="70"/>
  </w:num>
  <w:num w:numId="76">
    <w:abstractNumId w:val="11"/>
  </w:num>
  <w:num w:numId="77">
    <w:abstractNumId w:val="2"/>
  </w:num>
  <w:num w:numId="78">
    <w:abstractNumId w:val="25"/>
  </w:num>
  <w:num w:numId="79">
    <w:abstractNumId w:val="40"/>
  </w:num>
  <w:num w:numId="80">
    <w:abstractNumId w:val="22"/>
  </w:num>
  <w:num w:numId="81">
    <w:abstractNumId w:val="35"/>
  </w:num>
  <w:num w:numId="82">
    <w:abstractNumId w:val="4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9"/>
  <w:embedSystemFonts/>
  <w:stylePaneFormatFilter w:val="1028"/>
  <w:defaultTabStop w:val="720"/>
  <w:hyphenationZone w:val="425"/>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7296C"/>
    <w:rsid w:val="00001B5E"/>
    <w:rsid w:val="0000219D"/>
    <w:rsid w:val="00002C30"/>
    <w:rsid w:val="000069DA"/>
    <w:rsid w:val="00007D71"/>
    <w:rsid w:val="00011AF1"/>
    <w:rsid w:val="00013686"/>
    <w:rsid w:val="00013E4F"/>
    <w:rsid w:val="00017C23"/>
    <w:rsid w:val="00021322"/>
    <w:rsid w:val="00022A84"/>
    <w:rsid w:val="0002314B"/>
    <w:rsid w:val="000235C2"/>
    <w:rsid w:val="000238BF"/>
    <w:rsid w:val="0002393B"/>
    <w:rsid w:val="00025DEB"/>
    <w:rsid w:val="00030ADF"/>
    <w:rsid w:val="00030CC2"/>
    <w:rsid w:val="000343D1"/>
    <w:rsid w:val="00034BA1"/>
    <w:rsid w:val="0003568C"/>
    <w:rsid w:val="00035978"/>
    <w:rsid w:val="00036343"/>
    <w:rsid w:val="00036A32"/>
    <w:rsid w:val="00037C3E"/>
    <w:rsid w:val="00042AD7"/>
    <w:rsid w:val="00043FD7"/>
    <w:rsid w:val="00051377"/>
    <w:rsid w:val="00052A71"/>
    <w:rsid w:val="0005421A"/>
    <w:rsid w:val="00055162"/>
    <w:rsid w:val="000616A4"/>
    <w:rsid w:val="000619FB"/>
    <w:rsid w:val="0006317D"/>
    <w:rsid w:val="00063215"/>
    <w:rsid w:val="000674AB"/>
    <w:rsid w:val="00075D25"/>
    <w:rsid w:val="00077759"/>
    <w:rsid w:val="000804FF"/>
    <w:rsid w:val="00084AA0"/>
    <w:rsid w:val="00084EF4"/>
    <w:rsid w:val="00087F3A"/>
    <w:rsid w:val="000909E2"/>
    <w:rsid w:val="0009242D"/>
    <w:rsid w:val="00094812"/>
    <w:rsid w:val="0009525F"/>
    <w:rsid w:val="00096362"/>
    <w:rsid w:val="00097226"/>
    <w:rsid w:val="0009735C"/>
    <w:rsid w:val="000A1B69"/>
    <w:rsid w:val="000A2814"/>
    <w:rsid w:val="000A3685"/>
    <w:rsid w:val="000A52E3"/>
    <w:rsid w:val="000A53C9"/>
    <w:rsid w:val="000A5DF8"/>
    <w:rsid w:val="000A611D"/>
    <w:rsid w:val="000A77B8"/>
    <w:rsid w:val="000B0BCB"/>
    <w:rsid w:val="000B1589"/>
    <w:rsid w:val="000B54AE"/>
    <w:rsid w:val="000B6EF6"/>
    <w:rsid w:val="000B7BFF"/>
    <w:rsid w:val="000C52F9"/>
    <w:rsid w:val="000C6325"/>
    <w:rsid w:val="000C6580"/>
    <w:rsid w:val="000C7BEF"/>
    <w:rsid w:val="000C7CCC"/>
    <w:rsid w:val="000D12DB"/>
    <w:rsid w:val="000D1AFE"/>
    <w:rsid w:val="000D273F"/>
    <w:rsid w:val="000D33A1"/>
    <w:rsid w:val="000D474C"/>
    <w:rsid w:val="000D51FB"/>
    <w:rsid w:val="000E06EF"/>
    <w:rsid w:val="000E6BD4"/>
    <w:rsid w:val="000F0EAF"/>
    <w:rsid w:val="000F2FB0"/>
    <w:rsid w:val="000F3EA3"/>
    <w:rsid w:val="000F47FF"/>
    <w:rsid w:val="000F5613"/>
    <w:rsid w:val="000F6DC2"/>
    <w:rsid w:val="000F7481"/>
    <w:rsid w:val="00100DB3"/>
    <w:rsid w:val="001025A9"/>
    <w:rsid w:val="00102A80"/>
    <w:rsid w:val="00102CFA"/>
    <w:rsid w:val="00103B20"/>
    <w:rsid w:val="00107ED5"/>
    <w:rsid w:val="001113A3"/>
    <w:rsid w:val="0011171E"/>
    <w:rsid w:val="001141CB"/>
    <w:rsid w:val="001154E4"/>
    <w:rsid w:val="001163C7"/>
    <w:rsid w:val="00116BDA"/>
    <w:rsid w:val="00120735"/>
    <w:rsid w:val="00120C95"/>
    <w:rsid w:val="00120EBC"/>
    <w:rsid w:val="00124257"/>
    <w:rsid w:val="00125462"/>
    <w:rsid w:val="0013000B"/>
    <w:rsid w:val="00130D4E"/>
    <w:rsid w:val="00132796"/>
    <w:rsid w:val="001344A1"/>
    <w:rsid w:val="00135A5A"/>
    <w:rsid w:val="00135E6F"/>
    <w:rsid w:val="0013713C"/>
    <w:rsid w:val="00143765"/>
    <w:rsid w:val="00145CA2"/>
    <w:rsid w:val="00147642"/>
    <w:rsid w:val="00152CE0"/>
    <w:rsid w:val="00154ABA"/>
    <w:rsid w:val="00154ECE"/>
    <w:rsid w:val="0015743C"/>
    <w:rsid w:val="00157F01"/>
    <w:rsid w:val="0016075B"/>
    <w:rsid w:val="00161329"/>
    <w:rsid w:val="00161828"/>
    <w:rsid w:val="001618B8"/>
    <w:rsid w:val="001644C2"/>
    <w:rsid w:val="00164D60"/>
    <w:rsid w:val="00165F1D"/>
    <w:rsid w:val="00166774"/>
    <w:rsid w:val="00173672"/>
    <w:rsid w:val="00173B10"/>
    <w:rsid w:val="001812C0"/>
    <w:rsid w:val="00181CEA"/>
    <w:rsid w:val="00182CB2"/>
    <w:rsid w:val="00184153"/>
    <w:rsid w:val="00185923"/>
    <w:rsid w:val="00186DEE"/>
    <w:rsid w:val="0018784B"/>
    <w:rsid w:val="00187CC9"/>
    <w:rsid w:val="00191188"/>
    <w:rsid w:val="001925D9"/>
    <w:rsid w:val="001937EB"/>
    <w:rsid w:val="00194CBC"/>
    <w:rsid w:val="00194E2E"/>
    <w:rsid w:val="00195A74"/>
    <w:rsid w:val="001A0014"/>
    <w:rsid w:val="001A090E"/>
    <w:rsid w:val="001A2F5B"/>
    <w:rsid w:val="001A303E"/>
    <w:rsid w:val="001A34B9"/>
    <w:rsid w:val="001A3DCA"/>
    <w:rsid w:val="001A5827"/>
    <w:rsid w:val="001A6EB6"/>
    <w:rsid w:val="001B4D9B"/>
    <w:rsid w:val="001B5225"/>
    <w:rsid w:val="001B7390"/>
    <w:rsid w:val="001C0A65"/>
    <w:rsid w:val="001C39B2"/>
    <w:rsid w:val="001C47B6"/>
    <w:rsid w:val="001C48F4"/>
    <w:rsid w:val="001C4A07"/>
    <w:rsid w:val="001C5B87"/>
    <w:rsid w:val="001C65CB"/>
    <w:rsid w:val="001C6C7A"/>
    <w:rsid w:val="001D1FA0"/>
    <w:rsid w:val="001D1FD3"/>
    <w:rsid w:val="001D3335"/>
    <w:rsid w:val="001D44CD"/>
    <w:rsid w:val="001D4ABF"/>
    <w:rsid w:val="001D583C"/>
    <w:rsid w:val="001D588D"/>
    <w:rsid w:val="001D7451"/>
    <w:rsid w:val="001E0AA2"/>
    <w:rsid w:val="001E0CDB"/>
    <w:rsid w:val="001E54EE"/>
    <w:rsid w:val="001F0158"/>
    <w:rsid w:val="001F019A"/>
    <w:rsid w:val="001F126F"/>
    <w:rsid w:val="001F269E"/>
    <w:rsid w:val="001F7CE7"/>
    <w:rsid w:val="0020016B"/>
    <w:rsid w:val="00200733"/>
    <w:rsid w:val="0020073E"/>
    <w:rsid w:val="00200CD8"/>
    <w:rsid w:val="00200FE1"/>
    <w:rsid w:val="00203D55"/>
    <w:rsid w:val="00207561"/>
    <w:rsid w:val="002107CA"/>
    <w:rsid w:val="0021497E"/>
    <w:rsid w:val="002161AD"/>
    <w:rsid w:val="0021640A"/>
    <w:rsid w:val="00220123"/>
    <w:rsid w:val="00220661"/>
    <w:rsid w:val="0022097C"/>
    <w:rsid w:val="00221709"/>
    <w:rsid w:val="002218FD"/>
    <w:rsid w:val="00221955"/>
    <w:rsid w:val="00223822"/>
    <w:rsid w:val="00225E7D"/>
    <w:rsid w:val="002332ED"/>
    <w:rsid w:val="002370FE"/>
    <w:rsid w:val="002373F4"/>
    <w:rsid w:val="00241877"/>
    <w:rsid w:val="00242FAF"/>
    <w:rsid w:val="0024346B"/>
    <w:rsid w:val="0024624D"/>
    <w:rsid w:val="00246824"/>
    <w:rsid w:val="00246901"/>
    <w:rsid w:val="002478E1"/>
    <w:rsid w:val="002555DC"/>
    <w:rsid w:val="002608C2"/>
    <w:rsid w:val="00260B44"/>
    <w:rsid w:val="002622FC"/>
    <w:rsid w:val="002643ED"/>
    <w:rsid w:val="00264B49"/>
    <w:rsid w:val="002657AF"/>
    <w:rsid w:val="002727AF"/>
    <w:rsid w:val="00277707"/>
    <w:rsid w:val="00283369"/>
    <w:rsid w:val="00284A68"/>
    <w:rsid w:val="00291D1D"/>
    <w:rsid w:val="00291F6D"/>
    <w:rsid w:val="00292CD5"/>
    <w:rsid w:val="0029373E"/>
    <w:rsid w:val="00293A42"/>
    <w:rsid w:val="002A1AB0"/>
    <w:rsid w:val="002A3117"/>
    <w:rsid w:val="002A3832"/>
    <w:rsid w:val="002A4406"/>
    <w:rsid w:val="002A5964"/>
    <w:rsid w:val="002B08C7"/>
    <w:rsid w:val="002B09E5"/>
    <w:rsid w:val="002B42EA"/>
    <w:rsid w:val="002B468C"/>
    <w:rsid w:val="002B53D1"/>
    <w:rsid w:val="002B594B"/>
    <w:rsid w:val="002B5B77"/>
    <w:rsid w:val="002B6815"/>
    <w:rsid w:val="002B70AA"/>
    <w:rsid w:val="002C17F5"/>
    <w:rsid w:val="002C2237"/>
    <w:rsid w:val="002C7F2D"/>
    <w:rsid w:val="002D0A60"/>
    <w:rsid w:val="002D6D99"/>
    <w:rsid w:val="002E055A"/>
    <w:rsid w:val="002E1850"/>
    <w:rsid w:val="002E4711"/>
    <w:rsid w:val="002E4C39"/>
    <w:rsid w:val="002F0E5B"/>
    <w:rsid w:val="002F40DF"/>
    <w:rsid w:val="002F722A"/>
    <w:rsid w:val="002F7CF6"/>
    <w:rsid w:val="00302CF7"/>
    <w:rsid w:val="00304BCD"/>
    <w:rsid w:val="00307A4D"/>
    <w:rsid w:val="00307D93"/>
    <w:rsid w:val="003119DC"/>
    <w:rsid w:val="00316969"/>
    <w:rsid w:val="003170B3"/>
    <w:rsid w:val="0031765B"/>
    <w:rsid w:val="003218C2"/>
    <w:rsid w:val="00322B8B"/>
    <w:rsid w:val="00324502"/>
    <w:rsid w:val="00324A19"/>
    <w:rsid w:val="00324AA1"/>
    <w:rsid w:val="00327DFD"/>
    <w:rsid w:val="003300F4"/>
    <w:rsid w:val="00332A0C"/>
    <w:rsid w:val="0033342A"/>
    <w:rsid w:val="00333EBE"/>
    <w:rsid w:val="0033447B"/>
    <w:rsid w:val="00334ADE"/>
    <w:rsid w:val="00335213"/>
    <w:rsid w:val="00337215"/>
    <w:rsid w:val="00337BC9"/>
    <w:rsid w:val="00337CF5"/>
    <w:rsid w:val="00341218"/>
    <w:rsid w:val="00345D1C"/>
    <w:rsid w:val="00347168"/>
    <w:rsid w:val="003473AB"/>
    <w:rsid w:val="003516EB"/>
    <w:rsid w:val="00351C0E"/>
    <w:rsid w:val="00355FFA"/>
    <w:rsid w:val="00363DA5"/>
    <w:rsid w:val="00364B45"/>
    <w:rsid w:val="00366AC9"/>
    <w:rsid w:val="00367BE9"/>
    <w:rsid w:val="00371D2D"/>
    <w:rsid w:val="003727FB"/>
    <w:rsid w:val="003737CE"/>
    <w:rsid w:val="00380376"/>
    <w:rsid w:val="00382F09"/>
    <w:rsid w:val="00383D23"/>
    <w:rsid w:val="00383DBE"/>
    <w:rsid w:val="0038439C"/>
    <w:rsid w:val="0038474D"/>
    <w:rsid w:val="00387C31"/>
    <w:rsid w:val="0039070B"/>
    <w:rsid w:val="00391EC0"/>
    <w:rsid w:val="00392293"/>
    <w:rsid w:val="00392310"/>
    <w:rsid w:val="003932DA"/>
    <w:rsid w:val="0039442B"/>
    <w:rsid w:val="003A0234"/>
    <w:rsid w:val="003A0303"/>
    <w:rsid w:val="003A0F6E"/>
    <w:rsid w:val="003A1E0E"/>
    <w:rsid w:val="003A2599"/>
    <w:rsid w:val="003A2C1F"/>
    <w:rsid w:val="003A3845"/>
    <w:rsid w:val="003A4C47"/>
    <w:rsid w:val="003A5889"/>
    <w:rsid w:val="003A60DC"/>
    <w:rsid w:val="003A6E0D"/>
    <w:rsid w:val="003A7A5C"/>
    <w:rsid w:val="003A7DAB"/>
    <w:rsid w:val="003B0B31"/>
    <w:rsid w:val="003B3D9D"/>
    <w:rsid w:val="003B485E"/>
    <w:rsid w:val="003C1D34"/>
    <w:rsid w:val="003C4B49"/>
    <w:rsid w:val="003C664D"/>
    <w:rsid w:val="003C672D"/>
    <w:rsid w:val="003C7731"/>
    <w:rsid w:val="003D161E"/>
    <w:rsid w:val="003D382D"/>
    <w:rsid w:val="003D552F"/>
    <w:rsid w:val="003E0A97"/>
    <w:rsid w:val="003E0B23"/>
    <w:rsid w:val="003E124A"/>
    <w:rsid w:val="003E293E"/>
    <w:rsid w:val="003F15C7"/>
    <w:rsid w:val="003F1966"/>
    <w:rsid w:val="003F42D5"/>
    <w:rsid w:val="003F4BF3"/>
    <w:rsid w:val="003F7C53"/>
    <w:rsid w:val="004001A5"/>
    <w:rsid w:val="00403058"/>
    <w:rsid w:val="00404443"/>
    <w:rsid w:val="0040559F"/>
    <w:rsid w:val="00405790"/>
    <w:rsid w:val="00407953"/>
    <w:rsid w:val="0040798B"/>
    <w:rsid w:val="00410769"/>
    <w:rsid w:val="00410AD7"/>
    <w:rsid w:val="00411B63"/>
    <w:rsid w:val="004132A4"/>
    <w:rsid w:val="00416238"/>
    <w:rsid w:val="00420990"/>
    <w:rsid w:val="0042386D"/>
    <w:rsid w:val="00423C0F"/>
    <w:rsid w:val="00425F64"/>
    <w:rsid w:val="00432152"/>
    <w:rsid w:val="00436D3E"/>
    <w:rsid w:val="00440AF7"/>
    <w:rsid w:val="00440FA8"/>
    <w:rsid w:val="004413C2"/>
    <w:rsid w:val="004416EF"/>
    <w:rsid w:val="0044486E"/>
    <w:rsid w:val="00444CBA"/>
    <w:rsid w:val="004459BD"/>
    <w:rsid w:val="00445A19"/>
    <w:rsid w:val="00445D92"/>
    <w:rsid w:val="0044742B"/>
    <w:rsid w:val="00447803"/>
    <w:rsid w:val="00451AEE"/>
    <w:rsid w:val="00451F06"/>
    <w:rsid w:val="00451FDE"/>
    <w:rsid w:val="0045569B"/>
    <w:rsid w:val="00456E36"/>
    <w:rsid w:val="00460087"/>
    <w:rsid w:val="004602BC"/>
    <w:rsid w:val="00461474"/>
    <w:rsid w:val="00462983"/>
    <w:rsid w:val="004652E1"/>
    <w:rsid w:val="0047026D"/>
    <w:rsid w:val="00471EC5"/>
    <w:rsid w:val="00472195"/>
    <w:rsid w:val="004721A9"/>
    <w:rsid w:val="00473AF1"/>
    <w:rsid w:val="00474E15"/>
    <w:rsid w:val="004756E0"/>
    <w:rsid w:val="00476307"/>
    <w:rsid w:val="00481485"/>
    <w:rsid w:val="00483909"/>
    <w:rsid w:val="004858D7"/>
    <w:rsid w:val="00485B85"/>
    <w:rsid w:val="00490BDC"/>
    <w:rsid w:val="00493123"/>
    <w:rsid w:val="004A0570"/>
    <w:rsid w:val="004A07D9"/>
    <w:rsid w:val="004A089C"/>
    <w:rsid w:val="004A0CDF"/>
    <w:rsid w:val="004A7114"/>
    <w:rsid w:val="004B2045"/>
    <w:rsid w:val="004B3577"/>
    <w:rsid w:val="004B3FB7"/>
    <w:rsid w:val="004B7C70"/>
    <w:rsid w:val="004C1808"/>
    <w:rsid w:val="004C1D3A"/>
    <w:rsid w:val="004C4742"/>
    <w:rsid w:val="004C582B"/>
    <w:rsid w:val="004C7F9D"/>
    <w:rsid w:val="004D29A0"/>
    <w:rsid w:val="004D2B40"/>
    <w:rsid w:val="004D3463"/>
    <w:rsid w:val="004D3712"/>
    <w:rsid w:val="004D6522"/>
    <w:rsid w:val="004D697B"/>
    <w:rsid w:val="004D6FCF"/>
    <w:rsid w:val="004D7DF7"/>
    <w:rsid w:val="004E30EE"/>
    <w:rsid w:val="004E45F0"/>
    <w:rsid w:val="004E70FD"/>
    <w:rsid w:val="004F0029"/>
    <w:rsid w:val="004F0F9E"/>
    <w:rsid w:val="004F3AF9"/>
    <w:rsid w:val="004F5811"/>
    <w:rsid w:val="004F7085"/>
    <w:rsid w:val="004F7192"/>
    <w:rsid w:val="00502F32"/>
    <w:rsid w:val="0050326F"/>
    <w:rsid w:val="00505AD5"/>
    <w:rsid w:val="005104C7"/>
    <w:rsid w:val="005145AC"/>
    <w:rsid w:val="00521579"/>
    <w:rsid w:val="00521A4F"/>
    <w:rsid w:val="00522197"/>
    <w:rsid w:val="00522A83"/>
    <w:rsid w:val="0052383E"/>
    <w:rsid w:val="005238E8"/>
    <w:rsid w:val="00524B5A"/>
    <w:rsid w:val="0052532E"/>
    <w:rsid w:val="005273C8"/>
    <w:rsid w:val="00527CEA"/>
    <w:rsid w:val="00530DC0"/>
    <w:rsid w:val="0053130F"/>
    <w:rsid w:val="0053459B"/>
    <w:rsid w:val="00534848"/>
    <w:rsid w:val="00534B8F"/>
    <w:rsid w:val="00534F1D"/>
    <w:rsid w:val="00536A37"/>
    <w:rsid w:val="0054174B"/>
    <w:rsid w:val="00541C26"/>
    <w:rsid w:val="00543B23"/>
    <w:rsid w:val="005459A3"/>
    <w:rsid w:val="00552DB4"/>
    <w:rsid w:val="005545F4"/>
    <w:rsid w:val="00554B9D"/>
    <w:rsid w:val="00557AED"/>
    <w:rsid w:val="00561182"/>
    <w:rsid w:val="005626B4"/>
    <w:rsid w:val="00564896"/>
    <w:rsid w:val="00567CBF"/>
    <w:rsid w:val="00567DDE"/>
    <w:rsid w:val="00570B45"/>
    <w:rsid w:val="00570C61"/>
    <w:rsid w:val="00575A11"/>
    <w:rsid w:val="005801C4"/>
    <w:rsid w:val="00580CBE"/>
    <w:rsid w:val="00581888"/>
    <w:rsid w:val="005851AF"/>
    <w:rsid w:val="00586D56"/>
    <w:rsid w:val="00587850"/>
    <w:rsid w:val="00591176"/>
    <w:rsid w:val="005919B7"/>
    <w:rsid w:val="00591ABD"/>
    <w:rsid w:val="00594316"/>
    <w:rsid w:val="00595DA5"/>
    <w:rsid w:val="00596249"/>
    <w:rsid w:val="005A0100"/>
    <w:rsid w:val="005A5924"/>
    <w:rsid w:val="005A593A"/>
    <w:rsid w:val="005A6607"/>
    <w:rsid w:val="005A6C7B"/>
    <w:rsid w:val="005A7616"/>
    <w:rsid w:val="005A7697"/>
    <w:rsid w:val="005B07C0"/>
    <w:rsid w:val="005B15AA"/>
    <w:rsid w:val="005B3CD6"/>
    <w:rsid w:val="005B4057"/>
    <w:rsid w:val="005B415C"/>
    <w:rsid w:val="005B43F3"/>
    <w:rsid w:val="005B5CAD"/>
    <w:rsid w:val="005B7C98"/>
    <w:rsid w:val="005C0FE0"/>
    <w:rsid w:val="005D198E"/>
    <w:rsid w:val="005D1BE1"/>
    <w:rsid w:val="005D2571"/>
    <w:rsid w:val="005D290F"/>
    <w:rsid w:val="005D2D2E"/>
    <w:rsid w:val="005D479D"/>
    <w:rsid w:val="005D505E"/>
    <w:rsid w:val="005D64BE"/>
    <w:rsid w:val="005D7F11"/>
    <w:rsid w:val="005E1829"/>
    <w:rsid w:val="005E28D2"/>
    <w:rsid w:val="005E5BF2"/>
    <w:rsid w:val="005E63A5"/>
    <w:rsid w:val="005E6695"/>
    <w:rsid w:val="005F0499"/>
    <w:rsid w:val="005F1C1C"/>
    <w:rsid w:val="005F1EF1"/>
    <w:rsid w:val="005F5A27"/>
    <w:rsid w:val="005F6018"/>
    <w:rsid w:val="006007DB"/>
    <w:rsid w:val="00602EE9"/>
    <w:rsid w:val="00606E32"/>
    <w:rsid w:val="00612129"/>
    <w:rsid w:val="0061592D"/>
    <w:rsid w:val="00615EBA"/>
    <w:rsid w:val="00616F93"/>
    <w:rsid w:val="00617E79"/>
    <w:rsid w:val="00624349"/>
    <w:rsid w:val="00626D81"/>
    <w:rsid w:val="00626DA7"/>
    <w:rsid w:val="0062748F"/>
    <w:rsid w:val="00630054"/>
    <w:rsid w:val="00631B8D"/>
    <w:rsid w:val="00631E73"/>
    <w:rsid w:val="00633683"/>
    <w:rsid w:val="00633E94"/>
    <w:rsid w:val="0063492E"/>
    <w:rsid w:val="006368D9"/>
    <w:rsid w:val="00645120"/>
    <w:rsid w:val="00651CAD"/>
    <w:rsid w:val="006528DD"/>
    <w:rsid w:val="00657143"/>
    <w:rsid w:val="00661DF0"/>
    <w:rsid w:val="00661F6B"/>
    <w:rsid w:val="006623F3"/>
    <w:rsid w:val="00662A14"/>
    <w:rsid w:val="006635B3"/>
    <w:rsid w:val="0066476B"/>
    <w:rsid w:val="00664B8F"/>
    <w:rsid w:val="00664C72"/>
    <w:rsid w:val="00666844"/>
    <w:rsid w:val="006671FE"/>
    <w:rsid w:val="006672A9"/>
    <w:rsid w:val="006721A7"/>
    <w:rsid w:val="00673458"/>
    <w:rsid w:val="006743D9"/>
    <w:rsid w:val="00674983"/>
    <w:rsid w:val="00674FEE"/>
    <w:rsid w:val="006760BB"/>
    <w:rsid w:val="006819AB"/>
    <w:rsid w:val="006827F5"/>
    <w:rsid w:val="00683554"/>
    <w:rsid w:val="00684335"/>
    <w:rsid w:val="00686780"/>
    <w:rsid w:val="00687B7E"/>
    <w:rsid w:val="00691DAE"/>
    <w:rsid w:val="00693748"/>
    <w:rsid w:val="00693AAB"/>
    <w:rsid w:val="00694BD4"/>
    <w:rsid w:val="0069679B"/>
    <w:rsid w:val="006A039A"/>
    <w:rsid w:val="006A659C"/>
    <w:rsid w:val="006A6F37"/>
    <w:rsid w:val="006A7D43"/>
    <w:rsid w:val="006A7E4D"/>
    <w:rsid w:val="006B041C"/>
    <w:rsid w:val="006B2C8D"/>
    <w:rsid w:val="006B38B4"/>
    <w:rsid w:val="006B3F94"/>
    <w:rsid w:val="006B5C9C"/>
    <w:rsid w:val="006B5F0F"/>
    <w:rsid w:val="006C2A05"/>
    <w:rsid w:val="006C3582"/>
    <w:rsid w:val="006C7DA3"/>
    <w:rsid w:val="006D0265"/>
    <w:rsid w:val="006D1367"/>
    <w:rsid w:val="006D3AB2"/>
    <w:rsid w:val="006D52F6"/>
    <w:rsid w:val="006D74EC"/>
    <w:rsid w:val="006E16F2"/>
    <w:rsid w:val="006E237C"/>
    <w:rsid w:val="006E3A0B"/>
    <w:rsid w:val="006E6772"/>
    <w:rsid w:val="006E7806"/>
    <w:rsid w:val="006E7B48"/>
    <w:rsid w:val="006E7F0A"/>
    <w:rsid w:val="006E7F8D"/>
    <w:rsid w:val="006F218C"/>
    <w:rsid w:val="006F2D4D"/>
    <w:rsid w:val="006F2E49"/>
    <w:rsid w:val="006F32EB"/>
    <w:rsid w:val="006F3F7A"/>
    <w:rsid w:val="006F5938"/>
    <w:rsid w:val="006F772D"/>
    <w:rsid w:val="00702508"/>
    <w:rsid w:val="00706DC9"/>
    <w:rsid w:val="00710C08"/>
    <w:rsid w:val="00710D01"/>
    <w:rsid w:val="00712F91"/>
    <w:rsid w:val="00720EC6"/>
    <w:rsid w:val="00721CCB"/>
    <w:rsid w:val="00722E43"/>
    <w:rsid w:val="00722EAA"/>
    <w:rsid w:val="007232C7"/>
    <w:rsid w:val="007234F3"/>
    <w:rsid w:val="00723BA2"/>
    <w:rsid w:val="00726A65"/>
    <w:rsid w:val="00726C20"/>
    <w:rsid w:val="00727D93"/>
    <w:rsid w:val="00730E31"/>
    <w:rsid w:val="00731E22"/>
    <w:rsid w:val="00733076"/>
    <w:rsid w:val="0073588A"/>
    <w:rsid w:val="00741935"/>
    <w:rsid w:val="00741C59"/>
    <w:rsid w:val="00743D7B"/>
    <w:rsid w:val="00743DAD"/>
    <w:rsid w:val="0075259D"/>
    <w:rsid w:val="00762283"/>
    <w:rsid w:val="00762D88"/>
    <w:rsid w:val="007630C9"/>
    <w:rsid w:val="00764D46"/>
    <w:rsid w:val="007711B2"/>
    <w:rsid w:val="0077283D"/>
    <w:rsid w:val="007744D6"/>
    <w:rsid w:val="00777C00"/>
    <w:rsid w:val="00780E32"/>
    <w:rsid w:val="0078132A"/>
    <w:rsid w:val="00782829"/>
    <w:rsid w:val="00785B54"/>
    <w:rsid w:val="0078688A"/>
    <w:rsid w:val="00791D8F"/>
    <w:rsid w:val="007936A5"/>
    <w:rsid w:val="00797634"/>
    <w:rsid w:val="007A0AE2"/>
    <w:rsid w:val="007A253D"/>
    <w:rsid w:val="007A3A43"/>
    <w:rsid w:val="007A6D2E"/>
    <w:rsid w:val="007A7A50"/>
    <w:rsid w:val="007A7BB9"/>
    <w:rsid w:val="007B2DC1"/>
    <w:rsid w:val="007B4AED"/>
    <w:rsid w:val="007B5F8F"/>
    <w:rsid w:val="007B7865"/>
    <w:rsid w:val="007C0AE2"/>
    <w:rsid w:val="007C0EE4"/>
    <w:rsid w:val="007C18AF"/>
    <w:rsid w:val="007C1A89"/>
    <w:rsid w:val="007C1C3D"/>
    <w:rsid w:val="007C2E5F"/>
    <w:rsid w:val="007C66DC"/>
    <w:rsid w:val="007D001B"/>
    <w:rsid w:val="007D19F8"/>
    <w:rsid w:val="007D44E1"/>
    <w:rsid w:val="007D5B2E"/>
    <w:rsid w:val="007D6ECF"/>
    <w:rsid w:val="007D757A"/>
    <w:rsid w:val="007E1468"/>
    <w:rsid w:val="007E1B89"/>
    <w:rsid w:val="007E41FA"/>
    <w:rsid w:val="007E462E"/>
    <w:rsid w:val="007E6BA3"/>
    <w:rsid w:val="007F13B1"/>
    <w:rsid w:val="007F43C2"/>
    <w:rsid w:val="007F7D8E"/>
    <w:rsid w:val="0080010D"/>
    <w:rsid w:val="00800660"/>
    <w:rsid w:val="00800D63"/>
    <w:rsid w:val="00802C1D"/>
    <w:rsid w:val="008062DC"/>
    <w:rsid w:val="008101DF"/>
    <w:rsid w:val="00815BA8"/>
    <w:rsid w:val="00815BDA"/>
    <w:rsid w:val="00815EA7"/>
    <w:rsid w:val="008168B3"/>
    <w:rsid w:val="00820114"/>
    <w:rsid w:val="00820664"/>
    <w:rsid w:val="00821CCB"/>
    <w:rsid w:val="008261D2"/>
    <w:rsid w:val="00827FEB"/>
    <w:rsid w:val="00830C54"/>
    <w:rsid w:val="00832BA4"/>
    <w:rsid w:val="00833A0D"/>
    <w:rsid w:val="00833D5A"/>
    <w:rsid w:val="00833F51"/>
    <w:rsid w:val="008342E6"/>
    <w:rsid w:val="0083673E"/>
    <w:rsid w:val="0083706A"/>
    <w:rsid w:val="00837287"/>
    <w:rsid w:val="008376BC"/>
    <w:rsid w:val="008407C4"/>
    <w:rsid w:val="008450AE"/>
    <w:rsid w:val="008463C2"/>
    <w:rsid w:val="008468F3"/>
    <w:rsid w:val="00852630"/>
    <w:rsid w:val="00854846"/>
    <w:rsid w:val="00857941"/>
    <w:rsid w:val="00857F93"/>
    <w:rsid w:val="0086033C"/>
    <w:rsid w:val="00865E94"/>
    <w:rsid w:val="00866CBD"/>
    <w:rsid w:val="00866E04"/>
    <w:rsid w:val="00870DF9"/>
    <w:rsid w:val="008756FC"/>
    <w:rsid w:val="008817CA"/>
    <w:rsid w:val="00882B73"/>
    <w:rsid w:val="00883BDA"/>
    <w:rsid w:val="00885D10"/>
    <w:rsid w:val="0089017C"/>
    <w:rsid w:val="00891B63"/>
    <w:rsid w:val="0089399D"/>
    <w:rsid w:val="00893BA5"/>
    <w:rsid w:val="008A0956"/>
    <w:rsid w:val="008A16F4"/>
    <w:rsid w:val="008A2DF3"/>
    <w:rsid w:val="008A3A93"/>
    <w:rsid w:val="008A5164"/>
    <w:rsid w:val="008B029E"/>
    <w:rsid w:val="008B0495"/>
    <w:rsid w:val="008B050A"/>
    <w:rsid w:val="008B1A12"/>
    <w:rsid w:val="008B339A"/>
    <w:rsid w:val="008B3E24"/>
    <w:rsid w:val="008B52C2"/>
    <w:rsid w:val="008B7150"/>
    <w:rsid w:val="008C225F"/>
    <w:rsid w:val="008C3169"/>
    <w:rsid w:val="008C6F0D"/>
    <w:rsid w:val="008C7935"/>
    <w:rsid w:val="008D1A6B"/>
    <w:rsid w:val="008D2D17"/>
    <w:rsid w:val="008D2E32"/>
    <w:rsid w:val="008D3E7E"/>
    <w:rsid w:val="008D43A5"/>
    <w:rsid w:val="008D6199"/>
    <w:rsid w:val="008D7715"/>
    <w:rsid w:val="008E05A3"/>
    <w:rsid w:val="008E294F"/>
    <w:rsid w:val="008E70CE"/>
    <w:rsid w:val="008F000D"/>
    <w:rsid w:val="008F149E"/>
    <w:rsid w:val="008F2531"/>
    <w:rsid w:val="008F384E"/>
    <w:rsid w:val="008F3C61"/>
    <w:rsid w:val="00900425"/>
    <w:rsid w:val="00910533"/>
    <w:rsid w:val="00910640"/>
    <w:rsid w:val="00910DCA"/>
    <w:rsid w:val="009152E7"/>
    <w:rsid w:val="00915D50"/>
    <w:rsid w:val="0091614C"/>
    <w:rsid w:val="0092012C"/>
    <w:rsid w:val="00920AB0"/>
    <w:rsid w:val="009277C3"/>
    <w:rsid w:val="009314C9"/>
    <w:rsid w:val="00932985"/>
    <w:rsid w:val="009334B4"/>
    <w:rsid w:val="00933D96"/>
    <w:rsid w:val="00935562"/>
    <w:rsid w:val="00935A48"/>
    <w:rsid w:val="00940056"/>
    <w:rsid w:val="009438AB"/>
    <w:rsid w:val="00943F34"/>
    <w:rsid w:val="00946629"/>
    <w:rsid w:val="00950712"/>
    <w:rsid w:val="00951022"/>
    <w:rsid w:val="009517DE"/>
    <w:rsid w:val="00951B9B"/>
    <w:rsid w:val="00952047"/>
    <w:rsid w:val="00954100"/>
    <w:rsid w:val="00956693"/>
    <w:rsid w:val="00962DF6"/>
    <w:rsid w:val="0096359E"/>
    <w:rsid w:val="00963907"/>
    <w:rsid w:val="00963FFB"/>
    <w:rsid w:val="00965400"/>
    <w:rsid w:val="00966A6F"/>
    <w:rsid w:val="00970278"/>
    <w:rsid w:val="00970B72"/>
    <w:rsid w:val="009724BC"/>
    <w:rsid w:val="00976DA9"/>
    <w:rsid w:val="0097705E"/>
    <w:rsid w:val="009771B8"/>
    <w:rsid w:val="00987974"/>
    <w:rsid w:val="009927F9"/>
    <w:rsid w:val="0099317C"/>
    <w:rsid w:val="009956DA"/>
    <w:rsid w:val="0099623D"/>
    <w:rsid w:val="00997CCA"/>
    <w:rsid w:val="009A15CA"/>
    <w:rsid w:val="009A2215"/>
    <w:rsid w:val="009A2EAC"/>
    <w:rsid w:val="009A7596"/>
    <w:rsid w:val="009B19D5"/>
    <w:rsid w:val="009B2BCA"/>
    <w:rsid w:val="009B2DC6"/>
    <w:rsid w:val="009B3BD6"/>
    <w:rsid w:val="009B5F78"/>
    <w:rsid w:val="009B7B89"/>
    <w:rsid w:val="009C323E"/>
    <w:rsid w:val="009C7BEC"/>
    <w:rsid w:val="009C7D54"/>
    <w:rsid w:val="009D2AFE"/>
    <w:rsid w:val="009D2EE9"/>
    <w:rsid w:val="009D364B"/>
    <w:rsid w:val="009D4790"/>
    <w:rsid w:val="009D66D5"/>
    <w:rsid w:val="009D6763"/>
    <w:rsid w:val="009D7030"/>
    <w:rsid w:val="009E66AF"/>
    <w:rsid w:val="009E7125"/>
    <w:rsid w:val="009E7E12"/>
    <w:rsid w:val="009F0F30"/>
    <w:rsid w:val="009F371B"/>
    <w:rsid w:val="009F48F3"/>
    <w:rsid w:val="009F653C"/>
    <w:rsid w:val="00A00ADA"/>
    <w:rsid w:val="00A02E47"/>
    <w:rsid w:val="00A126BE"/>
    <w:rsid w:val="00A14CF4"/>
    <w:rsid w:val="00A15409"/>
    <w:rsid w:val="00A15E0B"/>
    <w:rsid w:val="00A16B5A"/>
    <w:rsid w:val="00A179AE"/>
    <w:rsid w:val="00A20B4A"/>
    <w:rsid w:val="00A24BD2"/>
    <w:rsid w:val="00A26A1B"/>
    <w:rsid w:val="00A3091C"/>
    <w:rsid w:val="00A33606"/>
    <w:rsid w:val="00A34043"/>
    <w:rsid w:val="00A34C30"/>
    <w:rsid w:val="00A36830"/>
    <w:rsid w:val="00A36C9D"/>
    <w:rsid w:val="00A3739F"/>
    <w:rsid w:val="00A449EC"/>
    <w:rsid w:val="00A44C9A"/>
    <w:rsid w:val="00A5166E"/>
    <w:rsid w:val="00A521D5"/>
    <w:rsid w:val="00A5263D"/>
    <w:rsid w:val="00A5270E"/>
    <w:rsid w:val="00A52FA5"/>
    <w:rsid w:val="00A5312A"/>
    <w:rsid w:val="00A533D3"/>
    <w:rsid w:val="00A53ECF"/>
    <w:rsid w:val="00A55C38"/>
    <w:rsid w:val="00A564F2"/>
    <w:rsid w:val="00A607C7"/>
    <w:rsid w:val="00A65397"/>
    <w:rsid w:val="00A70F45"/>
    <w:rsid w:val="00A71A18"/>
    <w:rsid w:val="00A72E91"/>
    <w:rsid w:val="00A76D13"/>
    <w:rsid w:val="00A815DD"/>
    <w:rsid w:val="00A817DF"/>
    <w:rsid w:val="00A83F55"/>
    <w:rsid w:val="00A843FE"/>
    <w:rsid w:val="00A84FDD"/>
    <w:rsid w:val="00A9206E"/>
    <w:rsid w:val="00A964F7"/>
    <w:rsid w:val="00A96DB1"/>
    <w:rsid w:val="00AA2E46"/>
    <w:rsid w:val="00AA4F46"/>
    <w:rsid w:val="00AA552B"/>
    <w:rsid w:val="00AA5C1C"/>
    <w:rsid w:val="00AA773F"/>
    <w:rsid w:val="00AB1370"/>
    <w:rsid w:val="00AB1FE7"/>
    <w:rsid w:val="00AB5014"/>
    <w:rsid w:val="00AB595D"/>
    <w:rsid w:val="00AB669E"/>
    <w:rsid w:val="00AB6D0E"/>
    <w:rsid w:val="00AC306F"/>
    <w:rsid w:val="00AC5478"/>
    <w:rsid w:val="00AC5A24"/>
    <w:rsid w:val="00AD43CA"/>
    <w:rsid w:val="00AD4CE1"/>
    <w:rsid w:val="00AD68C2"/>
    <w:rsid w:val="00AD717A"/>
    <w:rsid w:val="00AE1646"/>
    <w:rsid w:val="00AE1B0B"/>
    <w:rsid w:val="00AE3AD3"/>
    <w:rsid w:val="00AE3BB8"/>
    <w:rsid w:val="00AE408F"/>
    <w:rsid w:val="00AE585F"/>
    <w:rsid w:val="00AE6530"/>
    <w:rsid w:val="00AE794B"/>
    <w:rsid w:val="00AF0B82"/>
    <w:rsid w:val="00AF142F"/>
    <w:rsid w:val="00AF27E2"/>
    <w:rsid w:val="00AF3E42"/>
    <w:rsid w:val="00AF4E65"/>
    <w:rsid w:val="00AF5244"/>
    <w:rsid w:val="00AF756D"/>
    <w:rsid w:val="00AF75D8"/>
    <w:rsid w:val="00AF79AF"/>
    <w:rsid w:val="00AF7B53"/>
    <w:rsid w:val="00B00CBC"/>
    <w:rsid w:val="00B03167"/>
    <w:rsid w:val="00B103FF"/>
    <w:rsid w:val="00B10842"/>
    <w:rsid w:val="00B13155"/>
    <w:rsid w:val="00B1501F"/>
    <w:rsid w:val="00B17C8F"/>
    <w:rsid w:val="00B2222E"/>
    <w:rsid w:val="00B2262B"/>
    <w:rsid w:val="00B23B04"/>
    <w:rsid w:val="00B23D75"/>
    <w:rsid w:val="00B249E0"/>
    <w:rsid w:val="00B24EDF"/>
    <w:rsid w:val="00B2608E"/>
    <w:rsid w:val="00B26C82"/>
    <w:rsid w:val="00B31C59"/>
    <w:rsid w:val="00B32313"/>
    <w:rsid w:val="00B34391"/>
    <w:rsid w:val="00B35170"/>
    <w:rsid w:val="00B37AFB"/>
    <w:rsid w:val="00B42F7F"/>
    <w:rsid w:val="00B5074A"/>
    <w:rsid w:val="00B50861"/>
    <w:rsid w:val="00B53197"/>
    <w:rsid w:val="00B54058"/>
    <w:rsid w:val="00B5519B"/>
    <w:rsid w:val="00B561F0"/>
    <w:rsid w:val="00B56764"/>
    <w:rsid w:val="00B64E0D"/>
    <w:rsid w:val="00B64E40"/>
    <w:rsid w:val="00B657B0"/>
    <w:rsid w:val="00B66449"/>
    <w:rsid w:val="00B66570"/>
    <w:rsid w:val="00B67D96"/>
    <w:rsid w:val="00B70033"/>
    <w:rsid w:val="00B720DC"/>
    <w:rsid w:val="00B7296C"/>
    <w:rsid w:val="00B72C6B"/>
    <w:rsid w:val="00B74453"/>
    <w:rsid w:val="00B7451D"/>
    <w:rsid w:val="00B8149B"/>
    <w:rsid w:val="00B828D7"/>
    <w:rsid w:val="00B8449A"/>
    <w:rsid w:val="00B91468"/>
    <w:rsid w:val="00B9192F"/>
    <w:rsid w:val="00B956B4"/>
    <w:rsid w:val="00B95A14"/>
    <w:rsid w:val="00B95B02"/>
    <w:rsid w:val="00B9630F"/>
    <w:rsid w:val="00BA11E7"/>
    <w:rsid w:val="00BA3907"/>
    <w:rsid w:val="00BA4464"/>
    <w:rsid w:val="00BA5009"/>
    <w:rsid w:val="00BA651A"/>
    <w:rsid w:val="00BB1DBD"/>
    <w:rsid w:val="00BB1E2F"/>
    <w:rsid w:val="00BB2FEB"/>
    <w:rsid w:val="00BB6F05"/>
    <w:rsid w:val="00BB7A67"/>
    <w:rsid w:val="00BC1582"/>
    <w:rsid w:val="00BC2682"/>
    <w:rsid w:val="00BC4803"/>
    <w:rsid w:val="00BC6EE5"/>
    <w:rsid w:val="00BC7218"/>
    <w:rsid w:val="00BC76EA"/>
    <w:rsid w:val="00BD21E7"/>
    <w:rsid w:val="00BD26C8"/>
    <w:rsid w:val="00BD2D91"/>
    <w:rsid w:val="00BD4A53"/>
    <w:rsid w:val="00BD7A8E"/>
    <w:rsid w:val="00BE1017"/>
    <w:rsid w:val="00BE10C1"/>
    <w:rsid w:val="00BE2202"/>
    <w:rsid w:val="00BE30F2"/>
    <w:rsid w:val="00BE6A83"/>
    <w:rsid w:val="00BF194D"/>
    <w:rsid w:val="00BF228F"/>
    <w:rsid w:val="00BF3322"/>
    <w:rsid w:val="00BF39ED"/>
    <w:rsid w:val="00C02990"/>
    <w:rsid w:val="00C06EF5"/>
    <w:rsid w:val="00C10D06"/>
    <w:rsid w:val="00C12A2D"/>
    <w:rsid w:val="00C14A29"/>
    <w:rsid w:val="00C14EEE"/>
    <w:rsid w:val="00C17110"/>
    <w:rsid w:val="00C17AF2"/>
    <w:rsid w:val="00C203B5"/>
    <w:rsid w:val="00C20981"/>
    <w:rsid w:val="00C2302A"/>
    <w:rsid w:val="00C2322F"/>
    <w:rsid w:val="00C25566"/>
    <w:rsid w:val="00C25A6A"/>
    <w:rsid w:val="00C26AEB"/>
    <w:rsid w:val="00C32C83"/>
    <w:rsid w:val="00C33D85"/>
    <w:rsid w:val="00C348A3"/>
    <w:rsid w:val="00C35EAC"/>
    <w:rsid w:val="00C4479A"/>
    <w:rsid w:val="00C456DB"/>
    <w:rsid w:val="00C462A1"/>
    <w:rsid w:val="00C503A1"/>
    <w:rsid w:val="00C5125B"/>
    <w:rsid w:val="00C51B3D"/>
    <w:rsid w:val="00C52C7A"/>
    <w:rsid w:val="00C536BE"/>
    <w:rsid w:val="00C5633B"/>
    <w:rsid w:val="00C60B1C"/>
    <w:rsid w:val="00C63AEE"/>
    <w:rsid w:val="00C642B4"/>
    <w:rsid w:val="00C64AD4"/>
    <w:rsid w:val="00C653C5"/>
    <w:rsid w:val="00C65DBF"/>
    <w:rsid w:val="00C66F2F"/>
    <w:rsid w:val="00C673C5"/>
    <w:rsid w:val="00C70726"/>
    <w:rsid w:val="00C70756"/>
    <w:rsid w:val="00C70983"/>
    <w:rsid w:val="00C74B12"/>
    <w:rsid w:val="00C75A96"/>
    <w:rsid w:val="00C82175"/>
    <w:rsid w:val="00C85B0F"/>
    <w:rsid w:val="00C90B88"/>
    <w:rsid w:val="00C919EE"/>
    <w:rsid w:val="00C92587"/>
    <w:rsid w:val="00C92D9F"/>
    <w:rsid w:val="00C975F1"/>
    <w:rsid w:val="00C977E1"/>
    <w:rsid w:val="00C97A4A"/>
    <w:rsid w:val="00CA0B3F"/>
    <w:rsid w:val="00CA0CED"/>
    <w:rsid w:val="00CA2D2C"/>
    <w:rsid w:val="00CA3F1A"/>
    <w:rsid w:val="00CA7819"/>
    <w:rsid w:val="00CB10A5"/>
    <w:rsid w:val="00CB2703"/>
    <w:rsid w:val="00CB3464"/>
    <w:rsid w:val="00CB681D"/>
    <w:rsid w:val="00CB6A39"/>
    <w:rsid w:val="00CC1A0D"/>
    <w:rsid w:val="00CC44F8"/>
    <w:rsid w:val="00CD2FFF"/>
    <w:rsid w:val="00CD481A"/>
    <w:rsid w:val="00CD552A"/>
    <w:rsid w:val="00CD61D1"/>
    <w:rsid w:val="00CE0E22"/>
    <w:rsid w:val="00CE2103"/>
    <w:rsid w:val="00CE2570"/>
    <w:rsid w:val="00CE2F5D"/>
    <w:rsid w:val="00CE3F70"/>
    <w:rsid w:val="00CE738E"/>
    <w:rsid w:val="00CF0BB7"/>
    <w:rsid w:val="00CF2DC6"/>
    <w:rsid w:val="00CF4706"/>
    <w:rsid w:val="00CF79A4"/>
    <w:rsid w:val="00CF7FEB"/>
    <w:rsid w:val="00D046EB"/>
    <w:rsid w:val="00D04B97"/>
    <w:rsid w:val="00D06466"/>
    <w:rsid w:val="00D105F2"/>
    <w:rsid w:val="00D10DAB"/>
    <w:rsid w:val="00D16028"/>
    <w:rsid w:val="00D201D7"/>
    <w:rsid w:val="00D20209"/>
    <w:rsid w:val="00D21869"/>
    <w:rsid w:val="00D22A21"/>
    <w:rsid w:val="00D23C90"/>
    <w:rsid w:val="00D27006"/>
    <w:rsid w:val="00D27429"/>
    <w:rsid w:val="00D27609"/>
    <w:rsid w:val="00D31B96"/>
    <w:rsid w:val="00D33E91"/>
    <w:rsid w:val="00D35856"/>
    <w:rsid w:val="00D433EC"/>
    <w:rsid w:val="00D447E1"/>
    <w:rsid w:val="00D46C22"/>
    <w:rsid w:val="00D4777A"/>
    <w:rsid w:val="00D5106F"/>
    <w:rsid w:val="00D5526F"/>
    <w:rsid w:val="00D5758A"/>
    <w:rsid w:val="00D57A22"/>
    <w:rsid w:val="00D61E74"/>
    <w:rsid w:val="00D6480F"/>
    <w:rsid w:val="00D6507C"/>
    <w:rsid w:val="00D66C57"/>
    <w:rsid w:val="00D70B09"/>
    <w:rsid w:val="00D70BA0"/>
    <w:rsid w:val="00D737E7"/>
    <w:rsid w:val="00D743DA"/>
    <w:rsid w:val="00D74BAB"/>
    <w:rsid w:val="00D77BE4"/>
    <w:rsid w:val="00D8143A"/>
    <w:rsid w:val="00D81F7C"/>
    <w:rsid w:val="00D82442"/>
    <w:rsid w:val="00D839BC"/>
    <w:rsid w:val="00D84061"/>
    <w:rsid w:val="00D84331"/>
    <w:rsid w:val="00D846CE"/>
    <w:rsid w:val="00D86AC3"/>
    <w:rsid w:val="00D87209"/>
    <w:rsid w:val="00D90770"/>
    <w:rsid w:val="00D94AB0"/>
    <w:rsid w:val="00D971CB"/>
    <w:rsid w:val="00D97B52"/>
    <w:rsid w:val="00D97DE0"/>
    <w:rsid w:val="00DA2578"/>
    <w:rsid w:val="00DA3643"/>
    <w:rsid w:val="00DA777B"/>
    <w:rsid w:val="00DB0FD9"/>
    <w:rsid w:val="00DB1806"/>
    <w:rsid w:val="00DB183C"/>
    <w:rsid w:val="00DB2D10"/>
    <w:rsid w:val="00DB4E63"/>
    <w:rsid w:val="00DB52E4"/>
    <w:rsid w:val="00DB5DAB"/>
    <w:rsid w:val="00DB6637"/>
    <w:rsid w:val="00DB7865"/>
    <w:rsid w:val="00DC04A9"/>
    <w:rsid w:val="00DC0BF7"/>
    <w:rsid w:val="00DC22BF"/>
    <w:rsid w:val="00DC2D85"/>
    <w:rsid w:val="00DC3C0C"/>
    <w:rsid w:val="00DC4E5F"/>
    <w:rsid w:val="00DC6D3C"/>
    <w:rsid w:val="00DD22EC"/>
    <w:rsid w:val="00DD3C47"/>
    <w:rsid w:val="00DD7656"/>
    <w:rsid w:val="00DE06CB"/>
    <w:rsid w:val="00DE44C6"/>
    <w:rsid w:val="00DE601B"/>
    <w:rsid w:val="00DE7105"/>
    <w:rsid w:val="00DE7B8B"/>
    <w:rsid w:val="00DF0672"/>
    <w:rsid w:val="00DF3B14"/>
    <w:rsid w:val="00DF4AE0"/>
    <w:rsid w:val="00DF5AFE"/>
    <w:rsid w:val="00DF78E3"/>
    <w:rsid w:val="00E008A4"/>
    <w:rsid w:val="00E02A9B"/>
    <w:rsid w:val="00E03456"/>
    <w:rsid w:val="00E038F5"/>
    <w:rsid w:val="00E13379"/>
    <w:rsid w:val="00E141DD"/>
    <w:rsid w:val="00E14653"/>
    <w:rsid w:val="00E16AB4"/>
    <w:rsid w:val="00E21E5A"/>
    <w:rsid w:val="00E22246"/>
    <w:rsid w:val="00E22683"/>
    <w:rsid w:val="00E24192"/>
    <w:rsid w:val="00E2436A"/>
    <w:rsid w:val="00E262FD"/>
    <w:rsid w:val="00E27CC0"/>
    <w:rsid w:val="00E3316D"/>
    <w:rsid w:val="00E35620"/>
    <w:rsid w:val="00E36AF0"/>
    <w:rsid w:val="00E376BE"/>
    <w:rsid w:val="00E378DE"/>
    <w:rsid w:val="00E411DA"/>
    <w:rsid w:val="00E430CE"/>
    <w:rsid w:val="00E4324F"/>
    <w:rsid w:val="00E44F08"/>
    <w:rsid w:val="00E4589C"/>
    <w:rsid w:val="00E46DDA"/>
    <w:rsid w:val="00E47C3C"/>
    <w:rsid w:val="00E5134A"/>
    <w:rsid w:val="00E51F8D"/>
    <w:rsid w:val="00E52309"/>
    <w:rsid w:val="00E52370"/>
    <w:rsid w:val="00E53D13"/>
    <w:rsid w:val="00E5424F"/>
    <w:rsid w:val="00E54667"/>
    <w:rsid w:val="00E54CD5"/>
    <w:rsid w:val="00E5730D"/>
    <w:rsid w:val="00E6070E"/>
    <w:rsid w:val="00E6256A"/>
    <w:rsid w:val="00E62EDA"/>
    <w:rsid w:val="00E70EEC"/>
    <w:rsid w:val="00E71B86"/>
    <w:rsid w:val="00E72CD1"/>
    <w:rsid w:val="00E73016"/>
    <w:rsid w:val="00E73D71"/>
    <w:rsid w:val="00E76307"/>
    <w:rsid w:val="00E82EB0"/>
    <w:rsid w:val="00E83C40"/>
    <w:rsid w:val="00E9117A"/>
    <w:rsid w:val="00E92BA4"/>
    <w:rsid w:val="00E946F6"/>
    <w:rsid w:val="00E94FBE"/>
    <w:rsid w:val="00EA1948"/>
    <w:rsid w:val="00EA2429"/>
    <w:rsid w:val="00EA25F7"/>
    <w:rsid w:val="00EA3239"/>
    <w:rsid w:val="00EA3E4C"/>
    <w:rsid w:val="00EA3F32"/>
    <w:rsid w:val="00EA6C28"/>
    <w:rsid w:val="00EA7FCC"/>
    <w:rsid w:val="00EB176A"/>
    <w:rsid w:val="00EB1BD1"/>
    <w:rsid w:val="00EB3A9B"/>
    <w:rsid w:val="00EB42D3"/>
    <w:rsid w:val="00EB462E"/>
    <w:rsid w:val="00EB5137"/>
    <w:rsid w:val="00EB6EBB"/>
    <w:rsid w:val="00EB758E"/>
    <w:rsid w:val="00EC1DDA"/>
    <w:rsid w:val="00EC438E"/>
    <w:rsid w:val="00EC4513"/>
    <w:rsid w:val="00EC514D"/>
    <w:rsid w:val="00ED12A8"/>
    <w:rsid w:val="00ED52EF"/>
    <w:rsid w:val="00ED7B35"/>
    <w:rsid w:val="00EE2072"/>
    <w:rsid w:val="00EE37B1"/>
    <w:rsid w:val="00EE38F9"/>
    <w:rsid w:val="00EE46AF"/>
    <w:rsid w:val="00EE46BF"/>
    <w:rsid w:val="00EF2AD2"/>
    <w:rsid w:val="00EF3DB6"/>
    <w:rsid w:val="00EF4534"/>
    <w:rsid w:val="00EF4CD4"/>
    <w:rsid w:val="00F02621"/>
    <w:rsid w:val="00F02BCC"/>
    <w:rsid w:val="00F031EF"/>
    <w:rsid w:val="00F04ABC"/>
    <w:rsid w:val="00F05FD1"/>
    <w:rsid w:val="00F06422"/>
    <w:rsid w:val="00F106AC"/>
    <w:rsid w:val="00F138EA"/>
    <w:rsid w:val="00F13966"/>
    <w:rsid w:val="00F13FC6"/>
    <w:rsid w:val="00F144B7"/>
    <w:rsid w:val="00F15704"/>
    <w:rsid w:val="00F16C04"/>
    <w:rsid w:val="00F17236"/>
    <w:rsid w:val="00F1736E"/>
    <w:rsid w:val="00F17C5A"/>
    <w:rsid w:val="00F220BC"/>
    <w:rsid w:val="00F24E99"/>
    <w:rsid w:val="00F26F9E"/>
    <w:rsid w:val="00F2791D"/>
    <w:rsid w:val="00F303B2"/>
    <w:rsid w:val="00F309B3"/>
    <w:rsid w:val="00F33DD2"/>
    <w:rsid w:val="00F3454C"/>
    <w:rsid w:val="00F345C5"/>
    <w:rsid w:val="00F357EA"/>
    <w:rsid w:val="00F35C5A"/>
    <w:rsid w:val="00F361AA"/>
    <w:rsid w:val="00F40614"/>
    <w:rsid w:val="00F41341"/>
    <w:rsid w:val="00F4390F"/>
    <w:rsid w:val="00F50EE5"/>
    <w:rsid w:val="00F5103D"/>
    <w:rsid w:val="00F65178"/>
    <w:rsid w:val="00F665B3"/>
    <w:rsid w:val="00F66AE3"/>
    <w:rsid w:val="00F70B8A"/>
    <w:rsid w:val="00F71E51"/>
    <w:rsid w:val="00F731B7"/>
    <w:rsid w:val="00F7363C"/>
    <w:rsid w:val="00F7432D"/>
    <w:rsid w:val="00F76108"/>
    <w:rsid w:val="00F77502"/>
    <w:rsid w:val="00F82404"/>
    <w:rsid w:val="00F82DB3"/>
    <w:rsid w:val="00F838FB"/>
    <w:rsid w:val="00F8484E"/>
    <w:rsid w:val="00F85028"/>
    <w:rsid w:val="00F85ECA"/>
    <w:rsid w:val="00F879F3"/>
    <w:rsid w:val="00F9022B"/>
    <w:rsid w:val="00F90249"/>
    <w:rsid w:val="00F92D40"/>
    <w:rsid w:val="00F965F1"/>
    <w:rsid w:val="00FA2762"/>
    <w:rsid w:val="00FA38CD"/>
    <w:rsid w:val="00FA6257"/>
    <w:rsid w:val="00FB49E5"/>
    <w:rsid w:val="00FB5053"/>
    <w:rsid w:val="00FB66EF"/>
    <w:rsid w:val="00FC0015"/>
    <w:rsid w:val="00FC15F6"/>
    <w:rsid w:val="00FC20A3"/>
    <w:rsid w:val="00FC378F"/>
    <w:rsid w:val="00FC62C3"/>
    <w:rsid w:val="00FC71B8"/>
    <w:rsid w:val="00FD1391"/>
    <w:rsid w:val="00FD25EA"/>
    <w:rsid w:val="00FD39FD"/>
    <w:rsid w:val="00FD4A0D"/>
    <w:rsid w:val="00FD5987"/>
    <w:rsid w:val="00FD6BE8"/>
    <w:rsid w:val="00FE040F"/>
    <w:rsid w:val="00FE0BED"/>
    <w:rsid w:val="00FE2851"/>
    <w:rsid w:val="00FE4C6C"/>
    <w:rsid w:val="00FE6F70"/>
    <w:rsid w:val="00FE7FF0"/>
    <w:rsid w:val="00FF1B30"/>
    <w:rsid w:val="00FF31FB"/>
    <w:rsid w:val="00FF3336"/>
    <w:rsid w:val="00FF352E"/>
    <w:rsid w:val="00FF63E4"/>
    <w:rsid w:val="00FF64CA"/>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Normal Indent" w:unhideWhenUsed="1"/>
    <w:lsdException w:name="index heading" w:unhideWhenUsed="1"/>
    <w:lsdException w:name="caption" w:semiHidden="0" w:qFormat="1"/>
    <w:lsdException w:name="envelope address" w:unhideWhenUsed="1"/>
    <w:lsdException w:name="envelope return" w:unhideWhenUsed="1"/>
    <w:lsdException w:name="line number" w:unhideWhenUsed="1"/>
    <w:lsdException w:name="page number"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qFormat="1"/>
    <w:lsdException w:name="Closing" w:unhideWhenUsed="1"/>
    <w:lsdException w:name="Signature"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3" w:unhideWhenUsed="1"/>
    <w:lsdException w:name="Body Text Indent 2" w:unhideWhenUsed="1"/>
    <w:lsdException w:name="Body Text Indent 3" w:unhideWhenUsed="1"/>
    <w:lsdException w:name="Block Text" w:unhideWhenUsed="1"/>
    <w:lsdException w:name="Strong" w:semiHidden="0" w:qFormat="1"/>
    <w:lsdException w:name="Emphasis" w:semiHidden="0" w:qFormat="1"/>
    <w:lsdException w:name="Document Map"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qFormat="1"/>
    <w:lsdException w:name="Light Shading" w:semiHidden="0" w:uiPriority="60"/>
    <w:lsdException w:name="Light List" w:semiHidden="0" w:uiPriority="61"/>
    <w:lsdException w:name="Light Grid" w:semiHidden="0"/>
    <w:lsdException w:name="Medium Shading 1" w:semiHidden="0"/>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qFormat="1"/>
  </w:latentStyles>
  <w:style w:type="paragraph" w:default="1" w:styleId="Normal">
    <w:name w:val="Normal"/>
    <w:qFormat/>
    <w:rsid w:val="001D1FD3"/>
    <w:pPr>
      <w:widowControl w:val="0"/>
      <w:spacing w:line="276" w:lineRule="auto"/>
      <w:jc w:val="both"/>
    </w:pPr>
    <w:rPr>
      <w:rFonts w:cs="Calibri"/>
      <w:lang w:eastAsia="en-US"/>
    </w:rPr>
  </w:style>
  <w:style w:type="paragraph" w:styleId="Heading1">
    <w:name w:val="heading 1"/>
    <w:basedOn w:val="Normal"/>
    <w:link w:val="Heading1Char"/>
    <w:uiPriority w:val="99"/>
    <w:qFormat/>
    <w:rsid w:val="00345D1C"/>
    <w:pPr>
      <w:numPr>
        <w:numId w:val="1"/>
      </w:numPr>
      <w:pBdr>
        <w:top w:val="single" w:sz="4" w:space="1" w:color="auto"/>
        <w:left w:val="single" w:sz="4" w:space="4" w:color="auto"/>
        <w:bottom w:val="single" w:sz="4" w:space="1" w:color="auto"/>
        <w:right w:val="single" w:sz="4" w:space="4" w:color="auto"/>
      </w:pBdr>
      <w:shd w:val="solid" w:color="auto" w:fill="EAF1DD"/>
      <w:spacing w:before="240" w:after="240"/>
      <w:jc w:val="center"/>
      <w:outlineLvl w:val="0"/>
    </w:pPr>
    <w:rPr>
      <w:rFonts w:ascii="Georgia" w:hAnsi="Georgia" w:cs="Georgia"/>
      <w:b/>
      <w:bCs/>
      <w:sz w:val="28"/>
      <w:szCs w:val="28"/>
    </w:rPr>
  </w:style>
  <w:style w:type="paragraph" w:styleId="Heading2">
    <w:name w:val="heading 2"/>
    <w:basedOn w:val="Normal"/>
    <w:link w:val="Heading2Char"/>
    <w:uiPriority w:val="99"/>
    <w:qFormat/>
    <w:rsid w:val="00345D1C"/>
    <w:pPr>
      <w:numPr>
        <w:ilvl w:val="1"/>
        <w:numId w:val="1"/>
      </w:numPr>
      <w:spacing w:before="120" w:after="120"/>
      <w:outlineLvl w:val="1"/>
    </w:pPr>
    <w:rPr>
      <w:rFonts w:ascii="Georgia" w:hAnsi="Georgia" w:cs="Georgia"/>
      <w:b/>
      <w:bCs/>
      <w:sz w:val="28"/>
      <w:szCs w:val="28"/>
    </w:rPr>
  </w:style>
  <w:style w:type="paragraph" w:styleId="Heading3">
    <w:name w:val="heading 3"/>
    <w:basedOn w:val="Normal"/>
    <w:next w:val="Normal"/>
    <w:link w:val="Heading3Char"/>
    <w:uiPriority w:val="99"/>
    <w:qFormat/>
    <w:rsid w:val="001D1FD3"/>
    <w:pPr>
      <w:keepNext/>
      <w:numPr>
        <w:ilvl w:val="2"/>
        <w:numId w:val="1"/>
      </w:numPr>
      <w:spacing w:before="360" w:after="60"/>
      <w:outlineLvl w:val="2"/>
    </w:pPr>
    <w:rPr>
      <w:rFonts w:ascii="Georgia" w:eastAsia="Times New Roman" w:hAnsi="Georgia" w:cs="Georgia"/>
      <w:b/>
      <w:bCs/>
      <w:sz w:val="24"/>
      <w:szCs w:val="24"/>
    </w:rPr>
  </w:style>
  <w:style w:type="paragraph" w:styleId="Heading4">
    <w:name w:val="heading 4"/>
    <w:basedOn w:val="Normal"/>
    <w:next w:val="Normal"/>
    <w:link w:val="Heading4Char"/>
    <w:uiPriority w:val="99"/>
    <w:qFormat/>
    <w:rsid w:val="001D1FD3"/>
    <w:pPr>
      <w:keepNext/>
      <w:numPr>
        <w:ilvl w:val="3"/>
        <w:numId w:val="1"/>
      </w:numPr>
      <w:spacing w:before="200" w:after="120"/>
      <w:jc w:val="left"/>
      <w:outlineLvl w:val="3"/>
    </w:pPr>
    <w:rPr>
      <w:rFonts w:ascii="Georgia" w:eastAsia="Times New Roman" w:hAnsi="Georgia" w:cs="Georgia"/>
      <w:b/>
      <w:bCs/>
    </w:rPr>
  </w:style>
  <w:style w:type="paragraph" w:styleId="Heading5">
    <w:name w:val="heading 5"/>
    <w:basedOn w:val="Normal"/>
    <w:next w:val="Normal"/>
    <w:link w:val="Heading5Char"/>
    <w:uiPriority w:val="99"/>
    <w:qFormat/>
    <w:rsid w:val="0039442B"/>
    <w:pPr>
      <w:numPr>
        <w:ilvl w:val="4"/>
        <w:numId w:val="1"/>
      </w:numPr>
      <w:spacing w:before="240" w:after="60"/>
      <w:outlineLvl w:val="4"/>
    </w:pPr>
    <w:rPr>
      <w:rFonts w:eastAsia="Times New Roman"/>
      <w:b/>
      <w:bCs/>
      <w:i/>
      <w:iCs/>
      <w:sz w:val="26"/>
      <w:szCs w:val="26"/>
    </w:rPr>
  </w:style>
  <w:style w:type="paragraph" w:styleId="Heading6">
    <w:name w:val="heading 6"/>
    <w:basedOn w:val="Normal"/>
    <w:next w:val="Normal"/>
    <w:link w:val="Heading6Char"/>
    <w:uiPriority w:val="99"/>
    <w:qFormat/>
    <w:rsid w:val="0039442B"/>
    <w:pPr>
      <w:numPr>
        <w:ilvl w:val="5"/>
        <w:numId w:val="1"/>
      </w:numPr>
      <w:spacing w:before="240" w:after="60"/>
      <w:outlineLvl w:val="5"/>
    </w:pPr>
    <w:rPr>
      <w:rFonts w:eastAsia="Times New Roman"/>
      <w:b/>
      <w:bCs/>
    </w:rPr>
  </w:style>
  <w:style w:type="paragraph" w:styleId="Heading7">
    <w:name w:val="heading 7"/>
    <w:basedOn w:val="Normal"/>
    <w:next w:val="Normal"/>
    <w:link w:val="Heading7Char"/>
    <w:uiPriority w:val="99"/>
    <w:qFormat/>
    <w:rsid w:val="0039442B"/>
    <w:pPr>
      <w:numPr>
        <w:ilvl w:val="6"/>
        <w:numId w:val="1"/>
      </w:numPr>
      <w:spacing w:before="240" w:after="60"/>
      <w:outlineLvl w:val="6"/>
    </w:pPr>
    <w:rPr>
      <w:rFonts w:eastAsia="Times New Roman"/>
      <w:sz w:val="24"/>
      <w:szCs w:val="24"/>
    </w:rPr>
  </w:style>
  <w:style w:type="paragraph" w:styleId="Heading8">
    <w:name w:val="heading 8"/>
    <w:basedOn w:val="Normal"/>
    <w:next w:val="Normal"/>
    <w:link w:val="Heading8Char"/>
    <w:uiPriority w:val="99"/>
    <w:qFormat/>
    <w:rsid w:val="0039442B"/>
    <w:pPr>
      <w:numPr>
        <w:ilvl w:val="7"/>
        <w:numId w:val="1"/>
      </w:numPr>
      <w:spacing w:before="240" w:after="60"/>
      <w:outlineLvl w:val="7"/>
    </w:pPr>
    <w:rPr>
      <w:rFonts w:eastAsia="Times New Roman"/>
      <w:i/>
      <w:iCs/>
      <w:sz w:val="24"/>
      <w:szCs w:val="24"/>
    </w:rPr>
  </w:style>
  <w:style w:type="paragraph" w:styleId="Heading9">
    <w:name w:val="heading 9"/>
    <w:basedOn w:val="Normal"/>
    <w:next w:val="Normal"/>
    <w:link w:val="Heading9Char"/>
    <w:uiPriority w:val="99"/>
    <w:qFormat/>
    <w:rsid w:val="0039442B"/>
    <w:pPr>
      <w:numPr>
        <w:ilvl w:val="8"/>
        <w:numId w:val="1"/>
      </w:numPr>
      <w:spacing w:before="240" w:after="60"/>
      <w:outlineLvl w:val="8"/>
    </w:pPr>
    <w:rPr>
      <w:rFonts w:ascii="Cambria" w:eastAsia="Times New Roman" w:hAnsi="Cambria" w:cs="Cambria"/>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Pr>
      <w:rFonts w:ascii="Cambria" w:hAnsi="Cambria" w:cs="Cambria"/>
      <w:b/>
      <w:bCs/>
      <w:kern w:val="32"/>
      <w:sz w:val="32"/>
      <w:szCs w:val="32"/>
      <w:lang w:eastAsia="en-US"/>
    </w:rPr>
  </w:style>
  <w:style w:type="character" w:customStyle="1" w:styleId="Heading2Char">
    <w:name w:val="Heading 2 Char"/>
    <w:basedOn w:val="DefaultParagraphFont"/>
    <w:link w:val="Heading2"/>
    <w:uiPriority w:val="99"/>
    <w:semiHidden/>
    <w:rPr>
      <w:rFonts w:ascii="Cambria" w:hAnsi="Cambria" w:cs="Cambria"/>
      <w:b/>
      <w:bCs/>
      <w:i/>
      <w:iCs/>
      <w:sz w:val="28"/>
      <w:szCs w:val="28"/>
      <w:lang w:eastAsia="en-US"/>
    </w:rPr>
  </w:style>
  <w:style w:type="character" w:customStyle="1" w:styleId="Heading3Char">
    <w:name w:val="Heading 3 Char"/>
    <w:basedOn w:val="DefaultParagraphFont"/>
    <w:link w:val="Heading3"/>
    <w:uiPriority w:val="99"/>
    <w:rsid w:val="001D1FD3"/>
    <w:rPr>
      <w:rFonts w:ascii="Georgia" w:hAnsi="Georgia" w:cs="Georgia"/>
      <w:b/>
      <w:bCs/>
      <w:sz w:val="26"/>
      <w:szCs w:val="26"/>
      <w:lang w:eastAsia="en-US"/>
    </w:rPr>
  </w:style>
  <w:style w:type="character" w:customStyle="1" w:styleId="Heading4Char">
    <w:name w:val="Heading 4 Char"/>
    <w:basedOn w:val="DefaultParagraphFont"/>
    <w:link w:val="Heading4"/>
    <w:uiPriority w:val="99"/>
    <w:rsid w:val="001D1FD3"/>
    <w:rPr>
      <w:rFonts w:ascii="Georgia" w:hAnsi="Georgia" w:cs="Georgia"/>
      <w:b/>
      <w:bCs/>
      <w:sz w:val="28"/>
      <w:szCs w:val="28"/>
      <w:lang w:eastAsia="en-US"/>
    </w:rPr>
  </w:style>
  <w:style w:type="character" w:customStyle="1" w:styleId="Heading5Char">
    <w:name w:val="Heading 5 Char"/>
    <w:basedOn w:val="DefaultParagraphFont"/>
    <w:link w:val="Heading5"/>
    <w:uiPriority w:val="99"/>
    <w:semiHidden/>
    <w:rsid w:val="0039442B"/>
    <w:rPr>
      <w:rFonts w:eastAsia="Times New Roman"/>
      <w:b/>
      <w:bCs/>
      <w:i/>
      <w:iCs/>
      <w:sz w:val="26"/>
      <w:szCs w:val="26"/>
      <w:lang w:eastAsia="en-US"/>
    </w:rPr>
  </w:style>
  <w:style w:type="character" w:customStyle="1" w:styleId="Heading6Char">
    <w:name w:val="Heading 6 Char"/>
    <w:basedOn w:val="DefaultParagraphFont"/>
    <w:link w:val="Heading6"/>
    <w:uiPriority w:val="99"/>
    <w:semiHidden/>
    <w:rsid w:val="0039442B"/>
    <w:rPr>
      <w:rFonts w:eastAsia="Times New Roman"/>
      <w:b/>
      <w:bCs/>
      <w:sz w:val="22"/>
      <w:szCs w:val="22"/>
      <w:lang w:eastAsia="en-US"/>
    </w:rPr>
  </w:style>
  <w:style w:type="character" w:customStyle="1" w:styleId="Heading7Char">
    <w:name w:val="Heading 7 Char"/>
    <w:basedOn w:val="DefaultParagraphFont"/>
    <w:link w:val="Heading7"/>
    <w:uiPriority w:val="99"/>
    <w:semiHidden/>
    <w:rsid w:val="0039442B"/>
    <w:rPr>
      <w:rFonts w:eastAsia="Times New Roman"/>
      <w:sz w:val="24"/>
      <w:szCs w:val="24"/>
      <w:lang w:eastAsia="en-US"/>
    </w:rPr>
  </w:style>
  <w:style w:type="character" w:customStyle="1" w:styleId="Heading8Char">
    <w:name w:val="Heading 8 Char"/>
    <w:basedOn w:val="DefaultParagraphFont"/>
    <w:link w:val="Heading8"/>
    <w:uiPriority w:val="99"/>
    <w:semiHidden/>
    <w:rsid w:val="0039442B"/>
    <w:rPr>
      <w:rFonts w:eastAsia="Times New Roman"/>
      <w:i/>
      <w:iCs/>
      <w:sz w:val="24"/>
      <w:szCs w:val="24"/>
      <w:lang w:eastAsia="en-US"/>
    </w:rPr>
  </w:style>
  <w:style w:type="character" w:customStyle="1" w:styleId="Heading9Char">
    <w:name w:val="Heading 9 Char"/>
    <w:basedOn w:val="DefaultParagraphFont"/>
    <w:link w:val="Heading9"/>
    <w:uiPriority w:val="99"/>
    <w:semiHidden/>
    <w:rsid w:val="0039442B"/>
    <w:rPr>
      <w:rFonts w:ascii="Cambria" w:hAnsi="Cambria" w:cs="Cambria"/>
      <w:sz w:val="22"/>
      <w:szCs w:val="22"/>
      <w:lang w:eastAsia="en-US"/>
    </w:rPr>
  </w:style>
  <w:style w:type="table" w:customStyle="1" w:styleId="TableNormal1">
    <w:name w:val="Table Normal1"/>
    <w:uiPriority w:val="99"/>
    <w:semiHidden/>
    <w:rsid w:val="004D29A0"/>
    <w:pPr>
      <w:widowControl w:val="0"/>
    </w:pPr>
    <w:rPr>
      <w:rFonts w:cs="Calibri"/>
      <w:lang w:val="en-US" w:eastAsia="en-US"/>
    </w:rPr>
    <w:tblPr>
      <w:tblInd w:w="0" w:type="dxa"/>
      <w:tblCellMar>
        <w:top w:w="0" w:type="dxa"/>
        <w:left w:w="0" w:type="dxa"/>
        <w:bottom w:w="0" w:type="dxa"/>
        <w:right w:w="0" w:type="dxa"/>
      </w:tblCellMar>
    </w:tblPr>
  </w:style>
  <w:style w:type="paragraph" w:styleId="TOC1">
    <w:name w:val="toc 1"/>
    <w:basedOn w:val="Normal"/>
    <w:uiPriority w:val="99"/>
    <w:semiHidden/>
    <w:rsid w:val="004D29A0"/>
    <w:pPr>
      <w:spacing w:before="120"/>
      <w:jc w:val="left"/>
    </w:pPr>
    <w:rPr>
      <w:b/>
      <w:bCs/>
      <w:i/>
      <w:iCs/>
      <w:sz w:val="24"/>
      <w:szCs w:val="24"/>
    </w:rPr>
  </w:style>
  <w:style w:type="paragraph" w:styleId="TOC2">
    <w:name w:val="toc 2"/>
    <w:basedOn w:val="Normal"/>
    <w:uiPriority w:val="99"/>
    <w:semiHidden/>
    <w:rsid w:val="004D29A0"/>
    <w:pPr>
      <w:spacing w:before="120"/>
      <w:ind w:left="220"/>
      <w:jc w:val="left"/>
    </w:pPr>
    <w:rPr>
      <w:b/>
      <w:bCs/>
    </w:rPr>
  </w:style>
  <w:style w:type="paragraph" w:styleId="TOC3">
    <w:name w:val="toc 3"/>
    <w:basedOn w:val="Normal"/>
    <w:uiPriority w:val="99"/>
    <w:semiHidden/>
    <w:rsid w:val="004D29A0"/>
    <w:pPr>
      <w:ind w:left="440"/>
      <w:jc w:val="left"/>
    </w:pPr>
    <w:rPr>
      <w:sz w:val="20"/>
      <w:szCs w:val="20"/>
    </w:rPr>
  </w:style>
  <w:style w:type="paragraph" w:styleId="TOC4">
    <w:name w:val="toc 4"/>
    <w:basedOn w:val="Normal"/>
    <w:uiPriority w:val="99"/>
    <w:semiHidden/>
    <w:rsid w:val="004D29A0"/>
    <w:pPr>
      <w:ind w:left="660"/>
      <w:jc w:val="left"/>
    </w:pPr>
    <w:rPr>
      <w:sz w:val="20"/>
      <w:szCs w:val="20"/>
    </w:rPr>
  </w:style>
  <w:style w:type="paragraph" w:styleId="BodyText">
    <w:name w:val="Body Text"/>
    <w:basedOn w:val="Normal"/>
    <w:link w:val="BodyTextChar"/>
    <w:uiPriority w:val="99"/>
    <w:rsid w:val="004D29A0"/>
  </w:style>
  <w:style w:type="character" w:customStyle="1" w:styleId="BodyTextChar">
    <w:name w:val="Body Text Char"/>
    <w:basedOn w:val="DefaultParagraphFont"/>
    <w:link w:val="BodyText"/>
    <w:uiPriority w:val="99"/>
    <w:rsid w:val="00CC1A0D"/>
    <w:rPr>
      <w:rFonts w:ascii="Calibri" w:hAnsi="Calibri" w:cs="Calibri"/>
      <w:sz w:val="22"/>
      <w:szCs w:val="22"/>
      <w:lang w:eastAsia="en-US"/>
    </w:rPr>
  </w:style>
  <w:style w:type="paragraph" w:styleId="ListParagraph">
    <w:name w:val="List Paragraph"/>
    <w:aliases w:val="Numerowanie,Akapit z listą BS,Kolorowa lista — akcent 11,Akapit z listą1,Wypunktowanie"/>
    <w:basedOn w:val="Normal"/>
    <w:link w:val="ListParagraphChar"/>
    <w:uiPriority w:val="99"/>
    <w:qFormat/>
    <w:rsid w:val="004D29A0"/>
    <w:pPr>
      <w:spacing w:before="126"/>
      <w:ind w:left="898" w:hanging="360"/>
    </w:pPr>
    <w:rPr>
      <w:rFonts w:ascii="Arial" w:eastAsia="Times New Roman" w:hAnsi="Arial" w:cs="Arial"/>
    </w:rPr>
  </w:style>
  <w:style w:type="paragraph" w:customStyle="1" w:styleId="TableParagraph">
    <w:name w:val="Table Paragraph"/>
    <w:basedOn w:val="Normal"/>
    <w:uiPriority w:val="99"/>
    <w:rsid w:val="004D29A0"/>
    <w:pPr>
      <w:ind w:left="919" w:hanging="292"/>
    </w:pPr>
  </w:style>
  <w:style w:type="paragraph" w:styleId="BalloonText">
    <w:name w:val="Balloon Text"/>
    <w:basedOn w:val="Normal"/>
    <w:link w:val="BalloonTextChar"/>
    <w:uiPriority w:val="99"/>
    <w:semiHidden/>
    <w:rsid w:val="00666844"/>
    <w:rPr>
      <w:rFonts w:ascii="Tahoma" w:hAnsi="Tahoma" w:cs="Tahoma"/>
      <w:sz w:val="16"/>
      <w:szCs w:val="16"/>
      <w:lang w:eastAsia="pl-PL"/>
    </w:rPr>
  </w:style>
  <w:style w:type="character" w:customStyle="1" w:styleId="BalloonTextChar">
    <w:name w:val="Balloon Text Char"/>
    <w:basedOn w:val="DefaultParagraphFont"/>
    <w:link w:val="BalloonText"/>
    <w:uiPriority w:val="99"/>
    <w:semiHidden/>
    <w:rsid w:val="00666844"/>
    <w:rPr>
      <w:rFonts w:ascii="Tahoma" w:hAnsi="Tahoma" w:cs="Tahoma"/>
      <w:sz w:val="16"/>
      <w:szCs w:val="16"/>
    </w:rPr>
  </w:style>
  <w:style w:type="paragraph" w:styleId="NoSpacing">
    <w:name w:val="No Spacing"/>
    <w:link w:val="NoSpacingChar"/>
    <w:uiPriority w:val="99"/>
    <w:qFormat/>
    <w:rsid w:val="005A5924"/>
    <w:rPr>
      <w:rFonts w:eastAsia="Times New Roman" w:cs="Calibri"/>
    </w:rPr>
  </w:style>
  <w:style w:type="character" w:customStyle="1" w:styleId="NoSpacingChar">
    <w:name w:val="No Spacing Char"/>
    <w:link w:val="NoSpacing"/>
    <w:uiPriority w:val="99"/>
    <w:rsid w:val="005A5924"/>
    <w:rPr>
      <w:rFonts w:eastAsia="Times New Roman"/>
      <w:sz w:val="22"/>
      <w:szCs w:val="22"/>
    </w:rPr>
  </w:style>
  <w:style w:type="character" w:styleId="Hyperlink">
    <w:name w:val="Hyperlink"/>
    <w:basedOn w:val="DefaultParagraphFont"/>
    <w:uiPriority w:val="99"/>
    <w:rsid w:val="00382F09"/>
    <w:rPr>
      <w:color w:val="0000FF"/>
      <w:u w:val="single"/>
    </w:rPr>
  </w:style>
  <w:style w:type="paragraph" w:styleId="Header">
    <w:name w:val="header"/>
    <w:basedOn w:val="Normal"/>
    <w:link w:val="HeaderChar"/>
    <w:uiPriority w:val="99"/>
    <w:rsid w:val="0061592D"/>
    <w:pPr>
      <w:tabs>
        <w:tab w:val="center" w:pos="4536"/>
        <w:tab w:val="right" w:pos="9072"/>
      </w:tabs>
    </w:pPr>
    <w:rPr>
      <w:rFonts w:ascii="Arial" w:hAnsi="Arial" w:cs="Arial"/>
      <w:lang w:val="en-US"/>
    </w:rPr>
  </w:style>
  <w:style w:type="character" w:customStyle="1" w:styleId="HeaderChar">
    <w:name w:val="Header Char"/>
    <w:basedOn w:val="DefaultParagraphFont"/>
    <w:link w:val="Header"/>
    <w:uiPriority w:val="99"/>
    <w:rsid w:val="0061592D"/>
    <w:rPr>
      <w:rFonts w:ascii="Arial" w:hAnsi="Arial" w:cs="Arial"/>
      <w:sz w:val="22"/>
      <w:szCs w:val="22"/>
      <w:lang w:val="en-US" w:eastAsia="en-US"/>
    </w:rPr>
  </w:style>
  <w:style w:type="paragraph" w:styleId="Footer">
    <w:name w:val="footer"/>
    <w:basedOn w:val="Normal"/>
    <w:link w:val="FooterChar"/>
    <w:uiPriority w:val="99"/>
    <w:rsid w:val="0061592D"/>
    <w:pPr>
      <w:tabs>
        <w:tab w:val="center" w:pos="4536"/>
        <w:tab w:val="right" w:pos="9072"/>
      </w:tabs>
    </w:pPr>
    <w:rPr>
      <w:rFonts w:ascii="Arial" w:hAnsi="Arial" w:cs="Arial"/>
      <w:lang w:val="en-US"/>
    </w:rPr>
  </w:style>
  <w:style w:type="character" w:customStyle="1" w:styleId="FooterChar">
    <w:name w:val="Footer Char"/>
    <w:basedOn w:val="DefaultParagraphFont"/>
    <w:link w:val="Footer"/>
    <w:uiPriority w:val="99"/>
    <w:rsid w:val="0061592D"/>
    <w:rPr>
      <w:rFonts w:ascii="Arial" w:hAnsi="Arial" w:cs="Arial"/>
      <w:sz w:val="22"/>
      <w:szCs w:val="22"/>
      <w:lang w:val="en-US" w:eastAsia="en-US"/>
    </w:rPr>
  </w:style>
  <w:style w:type="paragraph" w:styleId="Title">
    <w:name w:val="Title"/>
    <w:basedOn w:val="Normal"/>
    <w:next w:val="Normal"/>
    <w:link w:val="TitleChar"/>
    <w:uiPriority w:val="99"/>
    <w:qFormat/>
    <w:rsid w:val="00186DEE"/>
    <w:pPr>
      <w:spacing w:before="240" w:after="60"/>
      <w:jc w:val="center"/>
      <w:outlineLvl w:val="0"/>
    </w:pPr>
    <w:rPr>
      <w:rFonts w:ascii="Arial" w:eastAsia="Times New Roman" w:hAnsi="Arial" w:cs="Arial"/>
      <w:b/>
      <w:bCs/>
      <w:kern w:val="28"/>
      <w:sz w:val="32"/>
      <w:szCs w:val="32"/>
      <w:lang w:val="en-US"/>
    </w:rPr>
  </w:style>
  <w:style w:type="character" w:customStyle="1" w:styleId="TitleChar">
    <w:name w:val="Title Char"/>
    <w:basedOn w:val="DefaultParagraphFont"/>
    <w:link w:val="Title"/>
    <w:uiPriority w:val="99"/>
    <w:rsid w:val="00186DEE"/>
    <w:rPr>
      <w:rFonts w:ascii="Arial" w:hAnsi="Arial" w:cs="Arial"/>
      <w:b/>
      <w:bCs/>
      <w:kern w:val="28"/>
      <w:sz w:val="32"/>
      <w:szCs w:val="32"/>
      <w:lang w:val="en-US" w:eastAsia="en-US"/>
    </w:rPr>
  </w:style>
  <w:style w:type="paragraph" w:styleId="Subtitle">
    <w:name w:val="Subtitle"/>
    <w:basedOn w:val="Normal"/>
    <w:next w:val="Normal"/>
    <w:link w:val="SubtitleChar"/>
    <w:uiPriority w:val="99"/>
    <w:qFormat/>
    <w:rsid w:val="00030ADF"/>
    <w:pPr>
      <w:spacing w:after="60"/>
      <w:jc w:val="center"/>
      <w:outlineLvl w:val="1"/>
    </w:pPr>
    <w:rPr>
      <w:rFonts w:ascii="Arial" w:eastAsia="Times New Roman" w:hAnsi="Arial" w:cs="Arial"/>
      <w:b/>
      <w:bCs/>
      <w:sz w:val="28"/>
      <w:szCs w:val="28"/>
      <w:lang w:val="en-US"/>
    </w:rPr>
  </w:style>
  <w:style w:type="character" w:customStyle="1" w:styleId="SubtitleChar">
    <w:name w:val="Subtitle Char"/>
    <w:basedOn w:val="DefaultParagraphFont"/>
    <w:link w:val="Subtitle"/>
    <w:uiPriority w:val="99"/>
    <w:rsid w:val="00030ADF"/>
    <w:rPr>
      <w:rFonts w:ascii="Arial" w:hAnsi="Arial" w:cs="Arial"/>
      <w:b/>
      <w:bCs/>
      <w:sz w:val="24"/>
      <w:szCs w:val="24"/>
      <w:lang w:val="en-US" w:eastAsia="en-US"/>
    </w:rPr>
  </w:style>
  <w:style w:type="paragraph" w:styleId="Caption">
    <w:name w:val="caption"/>
    <w:basedOn w:val="Normal"/>
    <w:next w:val="Normal"/>
    <w:uiPriority w:val="99"/>
    <w:qFormat/>
    <w:rsid w:val="00651CAD"/>
    <w:rPr>
      <w:b/>
      <w:bCs/>
      <w:sz w:val="20"/>
      <w:szCs w:val="20"/>
    </w:rPr>
  </w:style>
  <w:style w:type="paragraph" w:customStyle="1" w:styleId="Default">
    <w:name w:val="Default"/>
    <w:uiPriority w:val="99"/>
    <w:rsid w:val="0040559F"/>
    <w:pPr>
      <w:autoSpaceDE w:val="0"/>
      <w:autoSpaceDN w:val="0"/>
      <w:adjustRightInd w:val="0"/>
    </w:pPr>
    <w:rPr>
      <w:rFonts w:ascii="Arial" w:hAnsi="Arial" w:cs="Arial"/>
      <w:color w:val="000000"/>
      <w:sz w:val="24"/>
      <w:szCs w:val="24"/>
    </w:rPr>
  </w:style>
  <w:style w:type="paragraph" w:styleId="TOCHeading">
    <w:name w:val="TOC Heading"/>
    <w:basedOn w:val="Heading1"/>
    <w:next w:val="Normal"/>
    <w:uiPriority w:val="99"/>
    <w:qFormat/>
    <w:rsid w:val="00596249"/>
    <w:pPr>
      <w:keepNext/>
      <w:keepLines/>
      <w:widowControl/>
      <w:numPr>
        <w:numId w:val="0"/>
      </w:numPr>
      <w:spacing w:before="480" w:after="0"/>
      <w:jc w:val="left"/>
      <w:outlineLvl w:val="9"/>
    </w:pPr>
    <w:rPr>
      <w:rFonts w:ascii="Cambria" w:eastAsia="Times New Roman" w:hAnsi="Cambria" w:cs="Cambria"/>
      <w:color w:val="365F91"/>
      <w:lang w:eastAsia="pl-PL"/>
    </w:rPr>
  </w:style>
  <w:style w:type="paragraph" w:customStyle="1" w:styleId="Standard">
    <w:name w:val="Standard"/>
    <w:uiPriority w:val="99"/>
    <w:rsid w:val="00FD6BE8"/>
    <w:pPr>
      <w:suppressAutoHyphens/>
      <w:autoSpaceDN w:val="0"/>
      <w:spacing w:after="200" w:line="276" w:lineRule="auto"/>
      <w:textAlignment w:val="baseline"/>
    </w:pPr>
    <w:rPr>
      <w:rFonts w:cs="Calibri"/>
      <w:color w:val="00000A"/>
      <w:kern w:val="3"/>
      <w:lang w:eastAsia="en-US"/>
    </w:rPr>
  </w:style>
  <w:style w:type="paragraph" w:customStyle="1" w:styleId="TableContents">
    <w:name w:val="Table Contents"/>
    <w:basedOn w:val="Standard"/>
    <w:uiPriority w:val="99"/>
    <w:rsid w:val="002A3832"/>
    <w:pPr>
      <w:suppressLineNumbers/>
    </w:pPr>
  </w:style>
  <w:style w:type="table" w:styleId="TableGrid">
    <w:name w:val="Table Grid"/>
    <w:basedOn w:val="TableNormal"/>
    <w:uiPriority w:val="99"/>
    <w:rsid w:val="00A5312A"/>
    <w:rPr>
      <w:rFonts w:cs="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uiPriority w:val="99"/>
    <w:rsid w:val="00A5312A"/>
    <w:pPr>
      <w:widowControl/>
      <w:spacing w:line="240" w:lineRule="auto"/>
      <w:jc w:val="left"/>
    </w:pPr>
    <w:rPr>
      <w:rFonts w:ascii="Verdana" w:hAnsi="Verdana" w:cs="Verdana"/>
      <w:color w:val="17365D"/>
      <w:sz w:val="20"/>
      <w:szCs w:val="20"/>
    </w:rPr>
  </w:style>
  <w:style w:type="character" w:customStyle="1" w:styleId="PlainTextChar">
    <w:name w:val="Plain Text Char"/>
    <w:basedOn w:val="DefaultParagraphFont"/>
    <w:link w:val="PlainText"/>
    <w:uiPriority w:val="99"/>
    <w:rsid w:val="00A5312A"/>
    <w:rPr>
      <w:rFonts w:ascii="Verdana" w:hAnsi="Verdana" w:cs="Verdana"/>
      <w:color w:val="17365D"/>
      <w:sz w:val="21"/>
      <w:szCs w:val="21"/>
      <w:lang w:eastAsia="en-US"/>
    </w:rPr>
  </w:style>
  <w:style w:type="character" w:customStyle="1" w:styleId="ListParagraphChar">
    <w:name w:val="List Paragraph Char"/>
    <w:aliases w:val="Numerowanie Char,Akapit z listą BS Char,Kolorowa lista — akcent 11 Char,Akapit z listą1 Char,Wypunktowanie Char"/>
    <w:link w:val="ListParagraph"/>
    <w:uiPriority w:val="99"/>
    <w:rsid w:val="00645120"/>
    <w:rPr>
      <w:rFonts w:ascii="Arial" w:hAnsi="Arial" w:cs="Arial"/>
      <w:sz w:val="22"/>
      <w:szCs w:val="22"/>
      <w:lang w:eastAsia="en-US"/>
    </w:rPr>
  </w:style>
  <w:style w:type="paragraph" w:styleId="FootnoteText">
    <w:name w:val="footnote text"/>
    <w:basedOn w:val="Normal"/>
    <w:link w:val="FootnoteTextChar"/>
    <w:uiPriority w:val="99"/>
    <w:semiHidden/>
    <w:rsid w:val="00345D1C"/>
    <w:pPr>
      <w:widowControl/>
      <w:spacing w:line="240" w:lineRule="auto"/>
      <w:ind w:firstLine="624"/>
    </w:pPr>
    <w:rPr>
      <w:sz w:val="20"/>
      <w:szCs w:val="20"/>
    </w:rPr>
  </w:style>
  <w:style w:type="character" w:customStyle="1" w:styleId="FootnoteTextChar">
    <w:name w:val="Footnote Text Char"/>
    <w:basedOn w:val="DefaultParagraphFont"/>
    <w:link w:val="FootnoteText"/>
    <w:uiPriority w:val="99"/>
    <w:semiHidden/>
    <w:rsid w:val="00345D1C"/>
    <w:rPr>
      <w:rFonts w:ascii="Calibri" w:hAnsi="Calibri" w:cs="Calibri"/>
      <w:lang w:eastAsia="en-US"/>
    </w:rPr>
  </w:style>
  <w:style w:type="character" w:styleId="FootnoteReference">
    <w:name w:val="footnote reference"/>
    <w:basedOn w:val="DefaultParagraphFont"/>
    <w:uiPriority w:val="99"/>
    <w:semiHidden/>
    <w:rsid w:val="00345D1C"/>
    <w:rPr>
      <w:vertAlign w:val="superscript"/>
    </w:rPr>
  </w:style>
  <w:style w:type="table" w:styleId="MediumShading1">
    <w:name w:val="Medium Shading 1"/>
    <w:basedOn w:val="TableNormal"/>
    <w:uiPriority w:val="99"/>
    <w:rsid w:val="00345D1C"/>
    <w:rPr>
      <w:rFonts w:cs="Calibri"/>
      <w:sz w:val="20"/>
      <w:szCs w:val="20"/>
      <w:lang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character" w:styleId="FollowedHyperlink">
    <w:name w:val="FollowedHyperlink"/>
    <w:basedOn w:val="DefaultParagraphFont"/>
    <w:uiPriority w:val="99"/>
    <w:semiHidden/>
    <w:rsid w:val="00D20209"/>
    <w:rPr>
      <w:color w:val="954F72"/>
      <w:u w:val="single"/>
    </w:rPr>
  </w:style>
  <w:style w:type="paragraph" w:customStyle="1" w:styleId="xl65">
    <w:name w:val="xl65"/>
    <w:basedOn w:val="Normal"/>
    <w:uiPriority w:val="99"/>
    <w:rsid w:val="00D20209"/>
    <w:pPr>
      <w:widowControl/>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66">
    <w:name w:val="xl66"/>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67">
    <w:name w:val="xl67"/>
    <w:basedOn w:val="Normal"/>
    <w:uiPriority w:val="99"/>
    <w:rsid w:val="00D20209"/>
    <w:pPr>
      <w:widowControl/>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68">
    <w:name w:val="xl68"/>
    <w:basedOn w:val="Normal"/>
    <w:uiPriority w:val="99"/>
    <w:rsid w:val="00D20209"/>
    <w:pPr>
      <w:widowControl/>
      <w:pBdr>
        <w:left w:val="single" w:sz="4" w:space="0" w:color="000000"/>
        <w:bottom w:val="single" w:sz="4" w:space="0" w:color="auto"/>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69">
    <w:name w:val="xl69"/>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70">
    <w:name w:val="xl70"/>
    <w:basedOn w:val="Normal"/>
    <w:uiPriority w:val="99"/>
    <w:rsid w:val="00D20209"/>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71">
    <w:name w:val="xl71"/>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72">
    <w:name w:val="xl72"/>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73">
    <w:name w:val="xl73"/>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74">
    <w:name w:val="xl74"/>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75">
    <w:name w:val="xl75"/>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76">
    <w:name w:val="xl76"/>
    <w:basedOn w:val="Normal"/>
    <w:uiPriority w:val="99"/>
    <w:rsid w:val="00D2020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77">
    <w:name w:val="xl77"/>
    <w:basedOn w:val="Normal"/>
    <w:uiPriority w:val="99"/>
    <w:rsid w:val="00D20209"/>
    <w:pPr>
      <w:widowControl/>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78">
    <w:name w:val="xl78"/>
    <w:basedOn w:val="Normal"/>
    <w:uiPriority w:val="99"/>
    <w:rsid w:val="00D20209"/>
    <w:pPr>
      <w:widowControl/>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79">
    <w:name w:val="xl79"/>
    <w:basedOn w:val="Normal"/>
    <w:uiPriority w:val="99"/>
    <w:rsid w:val="00D20209"/>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80">
    <w:name w:val="xl80"/>
    <w:basedOn w:val="Normal"/>
    <w:uiPriority w:val="99"/>
    <w:rsid w:val="00D20209"/>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1">
    <w:name w:val="xl81"/>
    <w:basedOn w:val="Normal"/>
    <w:uiPriority w:val="99"/>
    <w:rsid w:val="00D20209"/>
    <w:pPr>
      <w:widowControl/>
      <w:pBdr>
        <w:top w:val="single" w:sz="4" w:space="0" w:color="000000"/>
        <w:left w:val="single" w:sz="4" w:space="0" w:color="000000"/>
        <w:right w:val="single" w:sz="4" w:space="0" w:color="000000"/>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82">
    <w:name w:val="xl82"/>
    <w:basedOn w:val="Normal"/>
    <w:uiPriority w:val="99"/>
    <w:rsid w:val="00D20209"/>
    <w:pPr>
      <w:widowControl/>
      <w:pBdr>
        <w:top w:val="single" w:sz="4" w:space="0" w:color="000000"/>
        <w:left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83">
    <w:name w:val="xl83"/>
    <w:basedOn w:val="Normal"/>
    <w:uiPriority w:val="99"/>
    <w:rsid w:val="00D20209"/>
    <w:pPr>
      <w:widowControl/>
      <w:pBdr>
        <w:top w:val="single" w:sz="4" w:space="0" w:color="000000"/>
        <w:left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4">
    <w:name w:val="xl84"/>
    <w:basedOn w:val="Normal"/>
    <w:uiPriority w:val="99"/>
    <w:rsid w:val="00D20209"/>
    <w:pPr>
      <w:widowControl/>
      <w:pBdr>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85">
    <w:name w:val="xl85"/>
    <w:basedOn w:val="Normal"/>
    <w:uiPriority w:val="99"/>
    <w:rsid w:val="00D20209"/>
    <w:pPr>
      <w:widowControl/>
      <w:pBdr>
        <w:top w:val="single" w:sz="4" w:space="0" w:color="auto"/>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86">
    <w:name w:val="xl86"/>
    <w:basedOn w:val="Normal"/>
    <w:uiPriority w:val="99"/>
    <w:rsid w:val="00D20209"/>
    <w:pPr>
      <w:widowControl/>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7">
    <w:name w:val="xl87"/>
    <w:basedOn w:val="Normal"/>
    <w:uiPriority w:val="99"/>
    <w:rsid w:val="00D20209"/>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8">
    <w:name w:val="xl88"/>
    <w:basedOn w:val="Normal"/>
    <w:uiPriority w:val="99"/>
    <w:rsid w:val="00D20209"/>
    <w:pPr>
      <w:widowControl/>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9">
    <w:name w:val="xl89"/>
    <w:basedOn w:val="Normal"/>
    <w:uiPriority w:val="99"/>
    <w:rsid w:val="00D20209"/>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0">
    <w:name w:val="xl90"/>
    <w:basedOn w:val="Normal"/>
    <w:uiPriority w:val="99"/>
    <w:rsid w:val="00D20209"/>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91">
    <w:name w:val="xl91"/>
    <w:basedOn w:val="Normal"/>
    <w:uiPriority w:val="99"/>
    <w:rsid w:val="00D20209"/>
    <w:pPr>
      <w:widowControl/>
      <w:pBdr>
        <w:top w:val="single" w:sz="4" w:space="0" w:color="000000"/>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92">
    <w:name w:val="xl92"/>
    <w:basedOn w:val="Normal"/>
    <w:uiPriority w:val="99"/>
    <w:rsid w:val="00D20209"/>
    <w:pPr>
      <w:widowControl/>
      <w:pBdr>
        <w:top w:val="single" w:sz="4" w:space="0" w:color="000000"/>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93">
    <w:name w:val="xl93"/>
    <w:basedOn w:val="Normal"/>
    <w:uiPriority w:val="99"/>
    <w:rsid w:val="00D20209"/>
    <w:pPr>
      <w:widowControl/>
      <w:pBdr>
        <w:top w:val="single" w:sz="4" w:space="0" w:color="000000"/>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94">
    <w:name w:val="xl94"/>
    <w:basedOn w:val="Normal"/>
    <w:uiPriority w:val="99"/>
    <w:rsid w:val="00D20209"/>
    <w:pPr>
      <w:widowControl/>
      <w:pBdr>
        <w:left w:val="single" w:sz="4" w:space="0" w:color="000000"/>
        <w:bottom w:val="single" w:sz="4" w:space="0" w:color="000000"/>
        <w:right w:val="single" w:sz="4" w:space="0" w:color="000000"/>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5">
    <w:name w:val="xl95"/>
    <w:basedOn w:val="Normal"/>
    <w:uiPriority w:val="99"/>
    <w:rsid w:val="00D20209"/>
    <w:pPr>
      <w:widowControl/>
      <w:pBdr>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96">
    <w:name w:val="xl96"/>
    <w:basedOn w:val="Normal"/>
    <w:uiPriority w:val="99"/>
    <w:rsid w:val="00D20209"/>
    <w:pPr>
      <w:widowControl/>
      <w:pBdr>
        <w:top w:val="single" w:sz="4" w:space="0" w:color="000000"/>
        <w:left w:val="single" w:sz="4" w:space="0" w:color="000000"/>
        <w:bottom w:val="single" w:sz="4" w:space="0" w:color="auto"/>
        <w:right w:val="single" w:sz="4" w:space="0" w:color="000000"/>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7">
    <w:name w:val="xl97"/>
    <w:basedOn w:val="Normal"/>
    <w:uiPriority w:val="99"/>
    <w:rsid w:val="00D20209"/>
    <w:pPr>
      <w:widowControl/>
      <w:pBdr>
        <w:top w:val="single" w:sz="4" w:space="0" w:color="000000"/>
        <w:left w:val="single" w:sz="4" w:space="0" w:color="000000"/>
        <w:bottom w:val="single" w:sz="4" w:space="0" w:color="auto"/>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98">
    <w:name w:val="xl98"/>
    <w:basedOn w:val="Normal"/>
    <w:uiPriority w:val="99"/>
    <w:rsid w:val="00D20209"/>
    <w:pPr>
      <w:widowControl/>
      <w:pBdr>
        <w:top w:val="single" w:sz="4" w:space="0" w:color="000000"/>
        <w:left w:val="single" w:sz="4" w:space="0" w:color="000000"/>
        <w:bottom w:val="single" w:sz="4" w:space="0" w:color="auto"/>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99">
    <w:name w:val="xl99"/>
    <w:basedOn w:val="Normal"/>
    <w:uiPriority w:val="99"/>
    <w:rsid w:val="00D20209"/>
    <w:pPr>
      <w:widowControl/>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100">
    <w:name w:val="xl100"/>
    <w:basedOn w:val="Normal"/>
    <w:uiPriority w:val="99"/>
    <w:rsid w:val="00D20209"/>
    <w:pPr>
      <w:widowControl/>
      <w:pBdr>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101">
    <w:name w:val="xl101"/>
    <w:basedOn w:val="Normal"/>
    <w:uiPriority w:val="99"/>
    <w:rsid w:val="00D20209"/>
    <w:pPr>
      <w:widowControl/>
      <w:pBdr>
        <w:top w:val="single" w:sz="4" w:space="0" w:color="000000"/>
        <w:left w:val="single" w:sz="4" w:space="0" w:color="000000"/>
        <w:bottom w:val="single" w:sz="4" w:space="0" w:color="auto"/>
        <w:right w:val="single" w:sz="4" w:space="0" w:color="000000"/>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pl-PL"/>
    </w:rPr>
  </w:style>
  <w:style w:type="paragraph" w:customStyle="1" w:styleId="xl102">
    <w:name w:val="xl102"/>
    <w:basedOn w:val="Normal"/>
    <w:uiPriority w:val="99"/>
    <w:rsid w:val="00D20209"/>
    <w:pPr>
      <w:widowControl/>
      <w:pBdr>
        <w:top w:val="single" w:sz="4" w:space="0" w:color="auto"/>
        <w:left w:val="single" w:sz="4" w:space="0" w:color="000000"/>
        <w:bottom w:val="single" w:sz="4" w:space="0" w:color="auto"/>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63">
    <w:name w:val="xl63"/>
    <w:basedOn w:val="Normal"/>
    <w:uiPriority w:val="99"/>
    <w:rsid w:val="00706DC9"/>
    <w:pPr>
      <w:widowControl/>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64">
    <w:name w:val="xl64"/>
    <w:basedOn w:val="Normal"/>
    <w:uiPriority w:val="99"/>
    <w:rsid w:val="00706DC9"/>
    <w:pPr>
      <w:widowControl/>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styleId="TOC5">
    <w:name w:val="toc 5"/>
    <w:basedOn w:val="Normal"/>
    <w:next w:val="Normal"/>
    <w:autoRedefine/>
    <w:uiPriority w:val="99"/>
    <w:semiHidden/>
    <w:rsid w:val="009D2EE9"/>
    <w:pPr>
      <w:ind w:left="880"/>
      <w:jc w:val="left"/>
    </w:pPr>
    <w:rPr>
      <w:sz w:val="20"/>
      <w:szCs w:val="20"/>
    </w:rPr>
  </w:style>
  <w:style w:type="paragraph" w:styleId="TOC6">
    <w:name w:val="toc 6"/>
    <w:basedOn w:val="Normal"/>
    <w:next w:val="Normal"/>
    <w:autoRedefine/>
    <w:uiPriority w:val="99"/>
    <w:semiHidden/>
    <w:rsid w:val="009D2EE9"/>
    <w:pPr>
      <w:ind w:left="1100"/>
      <w:jc w:val="left"/>
    </w:pPr>
    <w:rPr>
      <w:sz w:val="20"/>
      <w:szCs w:val="20"/>
    </w:rPr>
  </w:style>
  <w:style w:type="paragraph" w:styleId="TOC7">
    <w:name w:val="toc 7"/>
    <w:basedOn w:val="Normal"/>
    <w:next w:val="Normal"/>
    <w:autoRedefine/>
    <w:uiPriority w:val="99"/>
    <w:semiHidden/>
    <w:rsid w:val="009D2EE9"/>
    <w:pPr>
      <w:ind w:left="1320"/>
      <w:jc w:val="left"/>
    </w:pPr>
    <w:rPr>
      <w:sz w:val="20"/>
      <w:szCs w:val="20"/>
    </w:rPr>
  </w:style>
  <w:style w:type="paragraph" w:styleId="TOC8">
    <w:name w:val="toc 8"/>
    <w:basedOn w:val="Normal"/>
    <w:next w:val="Normal"/>
    <w:autoRedefine/>
    <w:uiPriority w:val="99"/>
    <w:semiHidden/>
    <w:rsid w:val="009D2EE9"/>
    <w:pPr>
      <w:ind w:left="1540"/>
      <w:jc w:val="left"/>
    </w:pPr>
    <w:rPr>
      <w:sz w:val="20"/>
      <w:szCs w:val="20"/>
    </w:rPr>
  </w:style>
  <w:style w:type="paragraph" w:styleId="TOC9">
    <w:name w:val="toc 9"/>
    <w:basedOn w:val="Normal"/>
    <w:next w:val="Normal"/>
    <w:autoRedefine/>
    <w:uiPriority w:val="99"/>
    <w:semiHidden/>
    <w:rsid w:val="009D2EE9"/>
    <w:pPr>
      <w:ind w:left="1760"/>
      <w:jc w:val="left"/>
    </w:pPr>
    <w:rPr>
      <w:sz w:val="20"/>
      <w:szCs w:val="20"/>
    </w:rPr>
  </w:style>
  <w:style w:type="character" w:styleId="Strong">
    <w:name w:val="Strong"/>
    <w:basedOn w:val="DefaultParagraphFont"/>
    <w:uiPriority w:val="99"/>
    <w:qFormat/>
    <w:rsid w:val="003E0A97"/>
    <w:rPr>
      <w:b/>
      <w:bCs/>
    </w:rPr>
  </w:style>
  <w:style w:type="paragraph" w:styleId="NormalWeb">
    <w:name w:val="Normal (Web)"/>
    <w:basedOn w:val="Normal"/>
    <w:uiPriority w:val="99"/>
    <w:rsid w:val="00534B8F"/>
    <w:pPr>
      <w:widowControl/>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character" w:styleId="CommentReference">
    <w:name w:val="annotation reference"/>
    <w:basedOn w:val="DefaultParagraphFont"/>
    <w:uiPriority w:val="99"/>
    <w:semiHidden/>
    <w:rsid w:val="00223822"/>
    <w:rPr>
      <w:sz w:val="16"/>
      <w:szCs w:val="16"/>
    </w:rPr>
  </w:style>
  <w:style w:type="table" w:customStyle="1" w:styleId="Tabelasiatki4akcent61">
    <w:name w:val="Tabela siatki 4 — akcent 61"/>
    <w:uiPriority w:val="99"/>
    <w:rsid w:val="005E28D2"/>
    <w:rPr>
      <w:rFonts w:cs="Calibri"/>
      <w:sz w:val="20"/>
      <w:szCs w:val="20"/>
      <w:lang w:eastAsia="en-US"/>
    </w:rPr>
    <w:tblPr>
      <w:tblStyleRowBandSize w:val="1"/>
      <w:tblStyleColBandSize w:val="1"/>
      <w:tblInd w:w="0" w:type="dxa"/>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CellMar>
        <w:top w:w="0" w:type="dxa"/>
        <w:left w:w="108" w:type="dxa"/>
        <w:bottom w:w="0" w:type="dxa"/>
        <w:right w:w="108" w:type="dxa"/>
      </w:tblCellMar>
    </w:tblPr>
  </w:style>
  <w:style w:type="table" w:customStyle="1" w:styleId="Tabelasiatki4akcent31">
    <w:name w:val="Tabela siatki 4 — akcent 31"/>
    <w:uiPriority w:val="99"/>
    <w:rsid w:val="005E28D2"/>
    <w:rPr>
      <w:rFonts w:cs="Calibri"/>
      <w:sz w:val="20"/>
      <w:szCs w:val="20"/>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style>
  <w:style w:type="paragraph" w:styleId="BodyText2">
    <w:name w:val="Body Text 2"/>
    <w:basedOn w:val="Normal"/>
    <w:link w:val="BodyText2Char"/>
    <w:uiPriority w:val="99"/>
    <w:rsid w:val="005E28D2"/>
    <w:pPr>
      <w:spacing w:after="120" w:line="480" w:lineRule="auto"/>
    </w:pPr>
  </w:style>
  <w:style w:type="character" w:customStyle="1" w:styleId="BodyText2Char">
    <w:name w:val="Body Text 2 Char"/>
    <w:basedOn w:val="DefaultParagraphFont"/>
    <w:link w:val="BodyText2"/>
    <w:uiPriority w:val="99"/>
    <w:rsid w:val="005E28D2"/>
    <w:rPr>
      <w:rFonts w:ascii="Calibri" w:hAnsi="Calibri" w:cs="Calibri"/>
      <w:sz w:val="22"/>
      <w:szCs w:val="22"/>
      <w:lang w:eastAsia="en-US"/>
    </w:rPr>
  </w:style>
  <w:style w:type="paragraph" w:customStyle="1" w:styleId="Domylnie">
    <w:name w:val="Domyślnie"/>
    <w:uiPriority w:val="99"/>
    <w:rsid w:val="005E28D2"/>
    <w:pPr>
      <w:suppressAutoHyphens/>
      <w:spacing w:after="200" w:line="276" w:lineRule="auto"/>
    </w:pPr>
    <w:rPr>
      <w:rFonts w:ascii="Times New Roman" w:eastAsia="Times New Roman" w:hAnsi="Times New Roman"/>
      <w:color w:val="00000A"/>
      <w:sz w:val="24"/>
      <w:szCs w:val="24"/>
    </w:rPr>
  </w:style>
  <w:style w:type="table" w:customStyle="1" w:styleId="Tabelasiatki3akcent61">
    <w:name w:val="Tabela siatki 3 — akcent 61"/>
    <w:uiPriority w:val="99"/>
    <w:rsid w:val="005E28D2"/>
    <w:rPr>
      <w:rFonts w:cs="Calibri"/>
      <w:sz w:val="20"/>
      <w:szCs w:val="20"/>
      <w:lang w:eastAsia="en-US"/>
    </w:rPr>
    <w:tblPr>
      <w:tblStyleRowBandSize w:val="1"/>
      <w:tblStyleColBandSize w:val="1"/>
      <w:tblInd w:w="0" w:type="dxa"/>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CellMar>
        <w:top w:w="0" w:type="dxa"/>
        <w:left w:w="108" w:type="dxa"/>
        <w:bottom w:w="0" w:type="dxa"/>
        <w:right w:w="108" w:type="dxa"/>
      </w:tblCellMar>
    </w:tblPr>
  </w:style>
  <w:style w:type="table" w:customStyle="1" w:styleId="Tabelasiatki2akcent31">
    <w:name w:val="Tabela siatki 2 — akcent 31"/>
    <w:uiPriority w:val="99"/>
    <w:rsid w:val="005E28D2"/>
    <w:rPr>
      <w:rFonts w:cs="Calibri"/>
      <w:sz w:val="20"/>
      <w:szCs w:val="20"/>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style>
  <w:style w:type="table" w:customStyle="1" w:styleId="Tabelasiatki6kolorowaakcent31">
    <w:name w:val="Tabela siatki 6 — kolorowa — akcent 31"/>
    <w:uiPriority w:val="99"/>
    <w:rsid w:val="005E28D2"/>
    <w:rPr>
      <w:rFonts w:cs="Calibri"/>
      <w:color w:val="76923C"/>
      <w:sz w:val="20"/>
      <w:szCs w:val="20"/>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style>
  <w:style w:type="table" w:customStyle="1" w:styleId="Tabelasiatki5ciemnaakcent31">
    <w:name w:val="Tabela siatki 5 — ciemna — akcent 31"/>
    <w:uiPriority w:val="99"/>
    <w:rsid w:val="005E28D2"/>
    <w:rPr>
      <w:rFonts w:cs="Calibri"/>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style>
  <w:style w:type="paragraph" w:customStyle="1" w:styleId="font0">
    <w:name w:val="font0"/>
    <w:basedOn w:val="Normal"/>
    <w:uiPriority w:val="99"/>
    <w:rsid w:val="00A00ADA"/>
    <w:pPr>
      <w:widowControl/>
      <w:spacing w:before="100" w:beforeAutospacing="1" w:after="100" w:afterAutospacing="1" w:line="240" w:lineRule="auto"/>
      <w:jc w:val="left"/>
    </w:pPr>
    <w:rPr>
      <w:rFonts w:ascii="Arial" w:eastAsia="Times New Roman" w:hAnsi="Arial" w:cs="Arial"/>
      <w:color w:val="000000"/>
      <w:lang w:eastAsia="pl-PL"/>
    </w:rPr>
  </w:style>
  <w:style w:type="character" w:customStyle="1" w:styleId="h1">
    <w:name w:val="h1"/>
    <w:basedOn w:val="DefaultParagraphFont"/>
    <w:uiPriority w:val="99"/>
    <w:rsid w:val="00CC1A0D"/>
  </w:style>
  <w:style w:type="paragraph" w:styleId="EndnoteText">
    <w:name w:val="endnote text"/>
    <w:basedOn w:val="Normal"/>
    <w:link w:val="EndnoteTextChar"/>
    <w:uiPriority w:val="99"/>
    <w:semiHidden/>
    <w:rsid w:val="004F7085"/>
    <w:pPr>
      <w:spacing w:line="240" w:lineRule="auto"/>
    </w:pPr>
    <w:rPr>
      <w:sz w:val="20"/>
      <w:szCs w:val="20"/>
    </w:rPr>
  </w:style>
  <w:style w:type="character" w:customStyle="1" w:styleId="EndnoteTextChar">
    <w:name w:val="Endnote Text Char"/>
    <w:basedOn w:val="DefaultParagraphFont"/>
    <w:link w:val="EndnoteText"/>
    <w:uiPriority w:val="99"/>
    <w:semiHidden/>
    <w:rsid w:val="004F7085"/>
    <w:rPr>
      <w:rFonts w:ascii="Calibri" w:hAnsi="Calibri" w:cs="Calibri"/>
      <w:lang w:eastAsia="en-US"/>
    </w:rPr>
  </w:style>
  <w:style w:type="character" w:styleId="EndnoteReference">
    <w:name w:val="endnote reference"/>
    <w:basedOn w:val="DefaultParagraphFont"/>
    <w:uiPriority w:val="99"/>
    <w:semiHidden/>
    <w:rsid w:val="004F7085"/>
    <w:rPr>
      <w:vertAlign w:val="superscript"/>
    </w:rPr>
  </w:style>
  <w:style w:type="paragraph" w:styleId="CommentText">
    <w:name w:val="annotation text"/>
    <w:basedOn w:val="Normal"/>
    <w:link w:val="CommentTextChar"/>
    <w:uiPriority w:val="99"/>
    <w:semiHidden/>
    <w:rsid w:val="00780E32"/>
    <w:pPr>
      <w:widowControl/>
      <w:spacing w:after="160" w:line="240" w:lineRule="auto"/>
      <w:jc w:val="left"/>
    </w:pPr>
    <w:rPr>
      <w:sz w:val="20"/>
      <w:szCs w:val="20"/>
    </w:rPr>
  </w:style>
  <w:style w:type="character" w:customStyle="1" w:styleId="CommentTextChar">
    <w:name w:val="Comment Text Char"/>
    <w:basedOn w:val="DefaultParagraphFont"/>
    <w:link w:val="CommentText"/>
    <w:uiPriority w:val="99"/>
    <w:rsid w:val="00780E32"/>
    <w:rPr>
      <w:rFonts w:ascii="Calibri" w:hAnsi="Calibri" w:cs="Calibri"/>
      <w:lang w:eastAsia="en-US"/>
    </w:rPr>
  </w:style>
  <w:style w:type="paragraph" w:styleId="TableofFigures">
    <w:name w:val="table of figures"/>
    <w:basedOn w:val="Normal"/>
    <w:next w:val="Normal"/>
    <w:uiPriority w:val="99"/>
    <w:semiHidden/>
    <w:rsid w:val="00241877"/>
  </w:style>
  <w:style w:type="paragraph" w:styleId="CommentSubject">
    <w:name w:val="annotation subject"/>
    <w:basedOn w:val="CommentText"/>
    <w:next w:val="CommentText"/>
    <w:link w:val="CommentSubjectChar"/>
    <w:uiPriority w:val="99"/>
    <w:semiHidden/>
    <w:rsid w:val="003C7731"/>
    <w:pPr>
      <w:widowControl w:val="0"/>
      <w:spacing w:after="0"/>
      <w:jc w:val="both"/>
    </w:pPr>
    <w:rPr>
      <w:b/>
      <w:bCs/>
    </w:rPr>
  </w:style>
  <w:style w:type="character" w:customStyle="1" w:styleId="CommentSubjectChar">
    <w:name w:val="Comment Subject Char"/>
    <w:basedOn w:val="CommentTextChar"/>
    <w:link w:val="CommentSubject"/>
    <w:uiPriority w:val="99"/>
    <w:semiHidden/>
    <w:rsid w:val="003C7731"/>
    <w:rPr>
      <w:b/>
      <w:bCs/>
    </w:rPr>
  </w:style>
  <w:style w:type="table" w:styleId="LightGrid-Accent3">
    <w:name w:val="Light Grid Accent 3"/>
    <w:basedOn w:val="TableNormal"/>
    <w:uiPriority w:val="99"/>
    <w:rsid w:val="001141CB"/>
    <w:rPr>
      <w:rFonts w:cs="Calibri"/>
      <w:sz w:val="20"/>
      <w:szCs w:val="2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Cambria" w:eastAsia="Times New Roman" w:hAnsi="Cambria" w:cs="Cambr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mbria" w:eastAsia="Times New Roman" w:hAnsi="Cambria" w:cs="Cambr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Cambria"/>
        <w:b/>
        <w:bCs/>
      </w:rPr>
    </w:tblStylePr>
    <w:tblStylePr w:type="lastCol">
      <w:rPr>
        <w:rFonts w:ascii="Cambria" w:eastAsia="Times New Roman" w:hAnsi="Cambria" w:cs="Cambr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ightGrid">
    <w:name w:val="Light Grid"/>
    <w:basedOn w:val="TableNormal"/>
    <w:uiPriority w:val="99"/>
    <w:rsid w:val="00D743DA"/>
    <w:rPr>
      <w:rFonts w:cs="Calibri"/>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Cambria" w:eastAsia="Times New Roman" w:hAnsi="Cambria" w:cs="Cambr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Cambria" w:eastAsia="Times New Roman" w:hAnsi="Cambria" w:cs="Cambr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Cambria"/>
        <w:b/>
        <w:bCs/>
      </w:rPr>
    </w:tblStylePr>
    <w:tblStylePr w:type="lastCol">
      <w:rPr>
        <w:rFonts w:ascii="Cambria" w:eastAsia="Times New Roman" w:hAnsi="Cambria" w:cs="Cambr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BodyTextIndent">
    <w:name w:val="Body Text Indent"/>
    <w:basedOn w:val="Normal"/>
    <w:link w:val="BodyTextIndentChar"/>
    <w:uiPriority w:val="99"/>
    <w:rsid w:val="00B8449A"/>
    <w:pPr>
      <w:widowControl/>
      <w:spacing w:after="120" w:line="259" w:lineRule="auto"/>
      <w:ind w:left="283"/>
      <w:jc w:val="left"/>
    </w:pPr>
  </w:style>
  <w:style w:type="character" w:customStyle="1" w:styleId="BodyTextIndentChar">
    <w:name w:val="Body Text Indent Char"/>
    <w:basedOn w:val="DefaultParagraphFont"/>
    <w:link w:val="BodyTextIndent"/>
    <w:uiPriority w:val="99"/>
    <w:rsid w:val="00B8449A"/>
    <w:rPr>
      <w:rFonts w:ascii="Calibri" w:hAnsi="Calibri" w:cs="Calibri"/>
      <w:sz w:val="22"/>
      <w:szCs w:val="22"/>
      <w:lang w:eastAsia="en-US"/>
    </w:rPr>
  </w:style>
  <w:style w:type="character" w:customStyle="1" w:styleId="st">
    <w:name w:val="st"/>
    <w:basedOn w:val="DefaultParagraphFont"/>
    <w:uiPriority w:val="99"/>
    <w:rsid w:val="005A7616"/>
  </w:style>
  <w:style w:type="character" w:styleId="Emphasis">
    <w:name w:val="Emphasis"/>
    <w:basedOn w:val="DefaultParagraphFont"/>
    <w:uiPriority w:val="99"/>
    <w:qFormat/>
    <w:rsid w:val="005A7616"/>
    <w:rPr>
      <w:i/>
      <w:iCs/>
    </w:rPr>
  </w:style>
  <w:style w:type="table" w:customStyle="1" w:styleId="GridTable4Accent3">
    <w:name w:val="Grid Table 4 Accent 3"/>
    <w:uiPriority w:val="99"/>
    <w:rsid w:val="002C17F5"/>
    <w:rPr>
      <w:rFonts w:cs="Calibri"/>
      <w:sz w:val="20"/>
      <w:szCs w:val="20"/>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style>
  <w:style w:type="paragraph" w:styleId="Revision">
    <w:name w:val="Revision"/>
    <w:hidden/>
    <w:uiPriority w:val="99"/>
    <w:semiHidden/>
    <w:rsid w:val="00CF2DC6"/>
    <w:rPr>
      <w:rFonts w:cs="Calibri"/>
      <w:lang w:eastAsia="en-US"/>
    </w:rPr>
  </w:style>
  <w:style w:type="paragraph" w:customStyle="1" w:styleId="font5">
    <w:name w:val="font5"/>
    <w:basedOn w:val="Normal"/>
    <w:uiPriority w:val="99"/>
    <w:rsid w:val="00A65397"/>
    <w:pPr>
      <w:widowControl/>
      <w:spacing w:before="100" w:beforeAutospacing="1" w:after="100" w:afterAutospacing="1" w:line="240" w:lineRule="auto"/>
      <w:jc w:val="left"/>
    </w:pPr>
    <w:rPr>
      <w:rFonts w:ascii="Verdana" w:eastAsia="Times New Roman" w:hAnsi="Verdana" w:cs="Verdana"/>
      <w:color w:val="000000"/>
      <w:sz w:val="16"/>
      <w:szCs w:val="16"/>
      <w:lang w:eastAsia="pl-PL"/>
    </w:rPr>
  </w:style>
  <w:style w:type="paragraph" w:customStyle="1" w:styleId="font6">
    <w:name w:val="font6"/>
    <w:basedOn w:val="Normal"/>
    <w:uiPriority w:val="99"/>
    <w:rsid w:val="00A65397"/>
    <w:pPr>
      <w:widowControl/>
      <w:spacing w:before="100" w:beforeAutospacing="1" w:after="100" w:afterAutospacing="1" w:line="240" w:lineRule="auto"/>
      <w:jc w:val="left"/>
    </w:pPr>
    <w:rPr>
      <w:rFonts w:ascii="Verdana" w:eastAsia="Times New Roman" w:hAnsi="Verdana" w:cs="Verdana"/>
      <w:b/>
      <w:bCs/>
      <w:color w:val="000000"/>
      <w:sz w:val="16"/>
      <w:szCs w:val="16"/>
      <w:lang w:eastAsia="pl-PL"/>
    </w:rPr>
  </w:style>
  <w:style w:type="numbering" w:customStyle="1" w:styleId="WWNum30">
    <w:name w:val="WWNum30"/>
    <w:rsid w:val="001E60A3"/>
    <w:pPr>
      <w:numPr>
        <w:numId w:val="55"/>
      </w:numPr>
    </w:pPr>
  </w:style>
  <w:style w:type="numbering" w:customStyle="1" w:styleId="WWNum21">
    <w:name w:val="WWNum21"/>
    <w:rsid w:val="001E60A3"/>
    <w:pPr>
      <w:numPr>
        <w:numId w:val="22"/>
      </w:numPr>
    </w:pPr>
  </w:style>
  <w:style w:type="numbering" w:customStyle="1" w:styleId="WWNum15">
    <w:name w:val="WWNum15"/>
    <w:rsid w:val="001E60A3"/>
    <w:pPr>
      <w:numPr>
        <w:numId w:val="16"/>
      </w:numPr>
    </w:pPr>
  </w:style>
  <w:style w:type="numbering" w:customStyle="1" w:styleId="WWNum23">
    <w:name w:val="WWNum23"/>
    <w:rsid w:val="001E60A3"/>
    <w:pPr>
      <w:numPr>
        <w:numId w:val="24"/>
      </w:numPr>
    </w:pPr>
  </w:style>
  <w:style w:type="numbering" w:customStyle="1" w:styleId="WWNum2">
    <w:name w:val="WWNum2"/>
    <w:rsid w:val="001E60A3"/>
    <w:pPr>
      <w:numPr>
        <w:numId w:val="54"/>
      </w:numPr>
    </w:pPr>
  </w:style>
  <w:style w:type="numbering" w:customStyle="1" w:styleId="WWNum5">
    <w:name w:val="WWNum5"/>
    <w:rsid w:val="001E60A3"/>
    <w:pPr>
      <w:numPr>
        <w:numId w:val="6"/>
      </w:numPr>
    </w:pPr>
  </w:style>
  <w:style w:type="numbering" w:customStyle="1" w:styleId="WWNum18">
    <w:name w:val="WWNum18"/>
    <w:rsid w:val="001E60A3"/>
    <w:pPr>
      <w:numPr>
        <w:numId w:val="49"/>
      </w:numPr>
    </w:pPr>
  </w:style>
  <w:style w:type="numbering" w:customStyle="1" w:styleId="WWNum7">
    <w:name w:val="WWNum7"/>
    <w:rsid w:val="001E60A3"/>
    <w:pPr>
      <w:numPr>
        <w:numId w:val="8"/>
      </w:numPr>
    </w:pPr>
  </w:style>
  <w:style w:type="numbering" w:customStyle="1" w:styleId="WWNum24">
    <w:name w:val="WWNum24"/>
    <w:rsid w:val="001E60A3"/>
    <w:pPr>
      <w:numPr>
        <w:numId w:val="25"/>
      </w:numPr>
    </w:pPr>
  </w:style>
  <w:style w:type="numbering" w:customStyle="1" w:styleId="WWNum10">
    <w:name w:val="WWNum10"/>
    <w:rsid w:val="001E60A3"/>
    <w:pPr>
      <w:numPr>
        <w:numId w:val="11"/>
      </w:numPr>
    </w:pPr>
  </w:style>
  <w:style w:type="numbering" w:customStyle="1" w:styleId="WWNum17">
    <w:name w:val="WWNum17"/>
    <w:rsid w:val="001E60A3"/>
    <w:pPr>
      <w:numPr>
        <w:numId w:val="18"/>
      </w:numPr>
    </w:pPr>
  </w:style>
  <w:style w:type="numbering" w:customStyle="1" w:styleId="WWNum13">
    <w:name w:val="WWNum13"/>
    <w:rsid w:val="001E60A3"/>
    <w:pPr>
      <w:numPr>
        <w:numId w:val="14"/>
      </w:numPr>
    </w:pPr>
  </w:style>
  <w:style w:type="numbering" w:customStyle="1" w:styleId="WWNum6">
    <w:name w:val="WWNum6"/>
    <w:rsid w:val="001E60A3"/>
    <w:pPr>
      <w:numPr>
        <w:numId w:val="7"/>
      </w:numPr>
    </w:pPr>
  </w:style>
  <w:style w:type="numbering" w:customStyle="1" w:styleId="WWNum1">
    <w:name w:val="WWNum1"/>
    <w:rsid w:val="001E60A3"/>
    <w:pPr>
      <w:numPr>
        <w:numId w:val="2"/>
      </w:numPr>
    </w:pPr>
  </w:style>
  <w:style w:type="numbering" w:customStyle="1" w:styleId="WWNum28">
    <w:name w:val="WWNum28"/>
    <w:rsid w:val="001E60A3"/>
    <w:pPr>
      <w:numPr>
        <w:numId w:val="26"/>
      </w:numPr>
    </w:pPr>
  </w:style>
  <w:style w:type="numbering" w:customStyle="1" w:styleId="WWNum9">
    <w:name w:val="WWNum9"/>
    <w:rsid w:val="001E60A3"/>
    <w:pPr>
      <w:numPr>
        <w:numId w:val="10"/>
      </w:numPr>
    </w:pPr>
  </w:style>
  <w:style w:type="numbering" w:customStyle="1" w:styleId="WWNum19">
    <w:name w:val="WWNum19"/>
    <w:rsid w:val="001E60A3"/>
    <w:pPr>
      <w:numPr>
        <w:numId w:val="20"/>
      </w:numPr>
    </w:pPr>
  </w:style>
  <w:style w:type="numbering" w:customStyle="1" w:styleId="WWNum16">
    <w:name w:val="WWNum16"/>
    <w:rsid w:val="001E60A3"/>
    <w:pPr>
      <w:numPr>
        <w:numId w:val="17"/>
      </w:numPr>
    </w:pPr>
  </w:style>
  <w:style w:type="numbering" w:customStyle="1" w:styleId="WWNum14">
    <w:name w:val="WWNum14"/>
    <w:rsid w:val="001E60A3"/>
    <w:pPr>
      <w:numPr>
        <w:numId w:val="15"/>
      </w:numPr>
    </w:pPr>
  </w:style>
  <w:style w:type="numbering" w:customStyle="1" w:styleId="WWNum22">
    <w:name w:val="WWNum22"/>
    <w:rsid w:val="001E60A3"/>
    <w:pPr>
      <w:numPr>
        <w:numId w:val="23"/>
      </w:numPr>
    </w:pPr>
  </w:style>
  <w:style w:type="numbering" w:customStyle="1" w:styleId="WWNum20">
    <w:name w:val="WWNum20"/>
    <w:rsid w:val="001E60A3"/>
    <w:pPr>
      <w:numPr>
        <w:numId w:val="21"/>
      </w:numPr>
    </w:pPr>
  </w:style>
  <w:style w:type="numbering" w:customStyle="1" w:styleId="WWNum29">
    <w:name w:val="WWNum29"/>
    <w:rsid w:val="001E60A3"/>
    <w:pPr>
      <w:numPr>
        <w:numId w:val="27"/>
      </w:numPr>
    </w:pPr>
  </w:style>
  <w:style w:type="numbering" w:customStyle="1" w:styleId="WWNum3">
    <w:name w:val="WWNum3"/>
    <w:rsid w:val="001E60A3"/>
    <w:pPr>
      <w:numPr>
        <w:numId w:val="4"/>
      </w:numPr>
    </w:pPr>
  </w:style>
  <w:style w:type="numbering" w:customStyle="1" w:styleId="WWNum11">
    <w:name w:val="WWNum11"/>
    <w:rsid w:val="001E60A3"/>
    <w:pPr>
      <w:numPr>
        <w:numId w:val="12"/>
      </w:numPr>
    </w:pPr>
  </w:style>
  <w:style w:type="numbering" w:customStyle="1" w:styleId="WWNum8">
    <w:name w:val="WWNum8"/>
    <w:rsid w:val="001E60A3"/>
    <w:pPr>
      <w:numPr>
        <w:numId w:val="9"/>
      </w:numPr>
    </w:pPr>
  </w:style>
  <w:style w:type="numbering" w:customStyle="1" w:styleId="WWNum12">
    <w:name w:val="WWNum12"/>
    <w:rsid w:val="001E60A3"/>
    <w:pPr>
      <w:numPr>
        <w:numId w:val="13"/>
      </w:numPr>
    </w:pPr>
  </w:style>
  <w:style w:type="numbering" w:customStyle="1" w:styleId="WWNum4">
    <w:name w:val="WWNum4"/>
    <w:rsid w:val="001E60A3"/>
    <w:pPr>
      <w:numPr>
        <w:numId w:val="5"/>
      </w:numPr>
    </w:pPr>
  </w:style>
</w:styles>
</file>

<file path=word/webSettings.xml><?xml version="1.0" encoding="utf-8"?>
<w:webSettings xmlns:r="http://schemas.openxmlformats.org/officeDocument/2006/relationships" xmlns:w="http://schemas.openxmlformats.org/wordprocessingml/2006/main">
  <w:divs>
    <w:div w:id="232199898">
      <w:marLeft w:val="0"/>
      <w:marRight w:val="0"/>
      <w:marTop w:val="0"/>
      <w:marBottom w:val="0"/>
      <w:divBdr>
        <w:top w:val="none" w:sz="0" w:space="0" w:color="auto"/>
        <w:left w:val="none" w:sz="0" w:space="0" w:color="auto"/>
        <w:bottom w:val="none" w:sz="0" w:space="0" w:color="auto"/>
        <w:right w:val="none" w:sz="0" w:space="0" w:color="auto"/>
      </w:divBdr>
      <w:divsChild>
        <w:div w:id="232200003">
          <w:marLeft w:val="0"/>
          <w:marRight w:val="0"/>
          <w:marTop w:val="0"/>
          <w:marBottom w:val="0"/>
          <w:divBdr>
            <w:top w:val="none" w:sz="0" w:space="0" w:color="auto"/>
            <w:left w:val="none" w:sz="0" w:space="0" w:color="auto"/>
            <w:bottom w:val="none" w:sz="0" w:space="0" w:color="auto"/>
            <w:right w:val="none" w:sz="0" w:space="0" w:color="auto"/>
          </w:divBdr>
        </w:div>
        <w:div w:id="232200018">
          <w:marLeft w:val="0"/>
          <w:marRight w:val="0"/>
          <w:marTop w:val="0"/>
          <w:marBottom w:val="0"/>
          <w:divBdr>
            <w:top w:val="none" w:sz="0" w:space="0" w:color="auto"/>
            <w:left w:val="none" w:sz="0" w:space="0" w:color="auto"/>
            <w:bottom w:val="none" w:sz="0" w:space="0" w:color="auto"/>
            <w:right w:val="none" w:sz="0" w:space="0" w:color="auto"/>
          </w:divBdr>
        </w:div>
      </w:divsChild>
    </w:div>
    <w:div w:id="232199900">
      <w:marLeft w:val="0"/>
      <w:marRight w:val="0"/>
      <w:marTop w:val="0"/>
      <w:marBottom w:val="0"/>
      <w:divBdr>
        <w:top w:val="none" w:sz="0" w:space="0" w:color="auto"/>
        <w:left w:val="none" w:sz="0" w:space="0" w:color="auto"/>
        <w:bottom w:val="none" w:sz="0" w:space="0" w:color="auto"/>
        <w:right w:val="none" w:sz="0" w:space="0" w:color="auto"/>
      </w:divBdr>
    </w:div>
    <w:div w:id="232199902">
      <w:marLeft w:val="0"/>
      <w:marRight w:val="0"/>
      <w:marTop w:val="0"/>
      <w:marBottom w:val="0"/>
      <w:divBdr>
        <w:top w:val="none" w:sz="0" w:space="0" w:color="auto"/>
        <w:left w:val="none" w:sz="0" w:space="0" w:color="auto"/>
        <w:bottom w:val="none" w:sz="0" w:space="0" w:color="auto"/>
        <w:right w:val="none" w:sz="0" w:space="0" w:color="auto"/>
      </w:divBdr>
    </w:div>
    <w:div w:id="232199904">
      <w:marLeft w:val="0"/>
      <w:marRight w:val="0"/>
      <w:marTop w:val="0"/>
      <w:marBottom w:val="0"/>
      <w:divBdr>
        <w:top w:val="none" w:sz="0" w:space="0" w:color="auto"/>
        <w:left w:val="none" w:sz="0" w:space="0" w:color="auto"/>
        <w:bottom w:val="none" w:sz="0" w:space="0" w:color="auto"/>
        <w:right w:val="none" w:sz="0" w:space="0" w:color="auto"/>
      </w:divBdr>
    </w:div>
    <w:div w:id="232199906">
      <w:marLeft w:val="0"/>
      <w:marRight w:val="0"/>
      <w:marTop w:val="0"/>
      <w:marBottom w:val="0"/>
      <w:divBdr>
        <w:top w:val="none" w:sz="0" w:space="0" w:color="auto"/>
        <w:left w:val="none" w:sz="0" w:space="0" w:color="auto"/>
        <w:bottom w:val="none" w:sz="0" w:space="0" w:color="auto"/>
        <w:right w:val="none" w:sz="0" w:space="0" w:color="auto"/>
      </w:divBdr>
    </w:div>
    <w:div w:id="232199908">
      <w:marLeft w:val="0"/>
      <w:marRight w:val="0"/>
      <w:marTop w:val="0"/>
      <w:marBottom w:val="0"/>
      <w:divBdr>
        <w:top w:val="none" w:sz="0" w:space="0" w:color="auto"/>
        <w:left w:val="none" w:sz="0" w:space="0" w:color="auto"/>
        <w:bottom w:val="none" w:sz="0" w:space="0" w:color="auto"/>
        <w:right w:val="none" w:sz="0" w:space="0" w:color="auto"/>
      </w:divBdr>
      <w:divsChild>
        <w:div w:id="232199903">
          <w:marLeft w:val="0"/>
          <w:marRight w:val="0"/>
          <w:marTop w:val="0"/>
          <w:marBottom w:val="0"/>
          <w:divBdr>
            <w:top w:val="none" w:sz="0" w:space="0" w:color="auto"/>
            <w:left w:val="none" w:sz="0" w:space="0" w:color="auto"/>
            <w:bottom w:val="none" w:sz="0" w:space="0" w:color="auto"/>
            <w:right w:val="none" w:sz="0" w:space="0" w:color="auto"/>
          </w:divBdr>
        </w:div>
        <w:div w:id="232199935">
          <w:marLeft w:val="0"/>
          <w:marRight w:val="0"/>
          <w:marTop w:val="0"/>
          <w:marBottom w:val="0"/>
          <w:divBdr>
            <w:top w:val="none" w:sz="0" w:space="0" w:color="auto"/>
            <w:left w:val="none" w:sz="0" w:space="0" w:color="auto"/>
            <w:bottom w:val="none" w:sz="0" w:space="0" w:color="auto"/>
            <w:right w:val="none" w:sz="0" w:space="0" w:color="auto"/>
          </w:divBdr>
        </w:div>
      </w:divsChild>
    </w:div>
    <w:div w:id="232199909">
      <w:marLeft w:val="0"/>
      <w:marRight w:val="0"/>
      <w:marTop w:val="0"/>
      <w:marBottom w:val="0"/>
      <w:divBdr>
        <w:top w:val="none" w:sz="0" w:space="0" w:color="auto"/>
        <w:left w:val="none" w:sz="0" w:space="0" w:color="auto"/>
        <w:bottom w:val="none" w:sz="0" w:space="0" w:color="auto"/>
        <w:right w:val="none" w:sz="0" w:space="0" w:color="auto"/>
      </w:divBdr>
    </w:div>
    <w:div w:id="232199910">
      <w:marLeft w:val="0"/>
      <w:marRight w:val="0"/>
      <w:marTop w:val="0"/>
      <w:marBottom w:val="0"/>
      <w:divBdr>
        <w:top w:val="none" w:sz="0" w:space="0" w:color="auto"/>
        <w:left w:val="none" w:sz="0" w:space="0" w:color="auto"/>
        <w:bottom w:val="none" w:sz="0" w:space="0" w:color="auto"/>
        <w:right w:val="none" w:sz="0" w:space="0" w:color="auto"/>
      </w:divBdr>
    </w:div>
    <w:div w:id="232199913">
      <w:marLeft w:val="0"/>
      <w:marRight w:val="0"/>
      <w:marTop w:val="0"/>
      <w:marBottom w:val="0"/>
      <w:divBdr>
        <w:top w:val="none" w:sz="0" w:space="0" w:color="auto"/>
        <w:left w:val="none" w:sz="0" w:space="0" w:color="auto"/>
        <w:bottom w:val="none" w:sz="0" w:space="0" w:color="auto"/>
        <w:right w:val="none" w:sz="0" w:space="0" w:color="auto"/>
      </w:divBdr>
    </w:div>
    <w:div w:id="232199914">
      <w:marLeft w:val="0"/>
      <w:marRight w:val="0"/>
      <w:marTop w:val="0"/>
      <w:marBottom w:val="0"/>
      <w:divBdr>
        <w:top w:val="none" w:sz="0" w:space="0" w:color="auto"/>
        <w:left w:val="none" w:sz="0" w:space="0" w:color="auto"/>
        <w:bottom w:val="none" w:sz="0" w:space="0" w:color="auto"/>
        <w:right w:val="none" w:sz="0" w:space="0" w:color="auto"/>
      </w:divBdr>
    </w:div>
    <w:div w:id="232199915">
      <w:marLeft w:val="0"/>
      <w:marRight w:val="0"/>
      <w:marTop w:val="0"/>
      <w:marBottom w:val="0"/>
      <w:divBdr>
        <w:top w:val="none" w:sz="0" w:space="0" w:color="auto"/>
        <w:left w:val="none" w:sz="0" w:space="0" w:color="auto"/>
        <w:bottom w:val="none" w:sz="0" w:space="0" w:color="auto"/>
        <w:right w:val="none" w:sz="0" w:space="0" w:color="auto"/>
      </w:divBdr>
    </w:div>
    <w:div w:id="232199917">
      <w:marLeft w:val="0"/>
      <w:marRight w:val="0"/>
      <w:marTop w:val="0"/>
      <w:marBottom w:val="0"/>
      <w:divBdr>
        <w:top w:val="none" w:sz="0" w:space="0" w:color="auto"/>
        <w:left w:val="none" w:sz="0" w:space="0" w:color="auto"/>
        <w:bottom w:val="none" w:sz="0" w:space="0" w:color="auto"/>
        <w:right w:val="none" w:sz="0" w:space="0" w:color="auto"/>
      </w:divBdr>
    </w:div>
    <w:div w:id="232199918">
      <w:marLeft w:val="0"/>
      <w:marRight w:val="0"/>
      <w:marTop w:val="0"/>
      <w:marBottom w:val="0"/>
      <w:divBdr>
        <w:top w:val="none" w:sz="0" w:space="0" w:color="auto"/>
        <w:left w:val="none" w:sz="0" w:space="0" w:color="auto"/>
        <w:bottom w:val="none" w:sz="0" w:space="0" w:color="auto"/>
        <w:right w:val="none" w:sz="0" w:space="0" w:color="auto"/>
      </w:divBdr>
    </w:div>
    <w:div w:id="232199920">
      <w:marLeft w:val="0"/>
      <w:marRight w:val="0"/>
      <w:marTop w:val="0"/>
      <w:marBottom w:val="0"/>
      <w:divBdr>
        <w:top w:val="none" w:sz="0" w:space="0" w:color="auto"/>
        <w:left w:val="none" w:sz="0" w:space="0" w:color="auto"/>
        <w:bottom w:val="none" w:sz="0" w:space="0" w:color="auto"/>
        <w:right w:val="none" w:sz="0" w:space="0" w:color="auto"/>
      </w:divBdr>
    </w:div>
    <w:div w:id="232199921">
      <w:marLeft w:val="0"/>
      <w:marRight w:val="0"/>
      <w:marTop w:val="0"/>
      <w:marBottom w:val="0"/>
      <w:divBdr>
        <w:top w:val="none" w:sz="0" w:space="0" w:color="auto"/>
        <w:left w:val="none" w:sz="0" w:space="0" w:color="auto"/>
        <w:bottom w:val="none" w:sz="0" w:space="0" w:color="auto"/>
        <w:right w:val="none" w:sz="0" w:space="0" w:color="auto"/>
      </w:divBdr>
    </w:div>
    <w:div w:id="232199923">
      <w:marLeft w:val="0"/>
      <w:marRight w:val="0"/>
      <w:marTop w:val="0"/>
      <w:marBottom w:val="0"/>
      <w:divBdr>
        <w:top w:val="none" w:sz="0" w:space="0" w:color="auto"/>
        <w:left w:val="none" w:sz="0" w:space="0" w:color="auto"/>
        <w:bottom w:val="none" w:sz="0" w:space="0" w:color="auto"/>
        <w:right w:val="none" w:sz="0" w:space="0" w:color="auto"/>
      </w:divBdr>
    </w:div>
    <w:div w:id="232199925">
      <w:marLeft w:val="0"/>
      <w:marRight w:val="0"/>
      <w:marTop w:val="0"/>
      <w:marBottom w:val="0"/>
      <w:divBdr>
        <w:top w:val="none" w:sz="0" w:space="0" w:color="auto"/>
        <w:left w:val="none" w:sz="0" w:space="0" w:color="auto"/>
        <w:bottom w:val="none" w:sz="0" w:space="0" w:color="auto"/>
        <w:right w:val="none" w:sz="0" w:space="0" w:color="auto"/>
      </w:divBdr>
      <w:divsChild>
        <w:div w:id="232199896">
          <w:marLeft w:val="0"/>
          <w:marRight w:val="0"/>
          <w:marTop w:val="0"/>
          <w:marBottom w:val="0"/>
          <w:divBdr>
            <w:top w:val="none" w:sz="0" w:space="0" w:color="auto"/>
            <w:left w:val="none" w:sz="0" w:space="0" w:color="auto"/>
            <w:bottom w:val="none" w:sz="0" w:space="0" w:color="auto"/>
            <w:right w:val="none" w:sz="0" w:space="0" w:color="auto"/>
          </w:divBdr>
        </w:div>
        <w:div w:id="232199901">
          <w:marLeft w:val="0"/>
          <w:marRight w:val="0"/>
          <w:marTop w:val="0"/>
          <w:marBottom w:val="0"/>
          <w:divBdr>
            <w:top w:val="none" w:sz="0" w:space="0" w:color="auto"/>
            <w:left w:val="none" w:sz="0" w:space="0" w:color="auto"/>
            <w:bottom w:val="none" w:sz="0" w:space="0" w:color="auto"/>
            <w:right w:val="none" w:sz="0" w:space="0" w:color="auto"/>
          </w:divBdr>
        </w:div>
        <w:div w:id="232199956">
          <w:marLeft w:val="0"/>
          <w:marRight w:val="0"/>
          <w:marTop w:val="0"/>
          <w:marBottom w:val="0"/>
          <w:divBdr>
            <w:top w:val="none" w:sz="0" w:space="0" w:color="auto"/>
            <w:left w:val="none" w:sz="0" w:space="0" w:color="auto"/>
            <w:bottom w:val="none" w:sz="0" w:space="0" w:color="auto"/>
            <w:right w:val="none" w:sz="0" w:space="0" w:color="auto"/>
          </w:divBdr>
        </w:div>
      </w:divsChild>
    </w:div>
    <w:div w:id="232199927">
      <w:marLeft w:val="0"/>
      <w:marRight w:val="0"/>
      <w:marTop w:val="0"/>
      <w:marBottom w:val="0"/>
      <w:divBdr>
        <w:top w:val="none" w:sz="0" w:space="0" w:color="auto"/>
        <w:left w:val="none" w:sz="0" w:space="0" w:color="auto"/>
        <w:bottom w:val="none" w:sz="0" w:space="0" w:color="auto"/>
        <w:right w:val="none" w:sz="0" w:space="0" w:color="auto"/>
      </w:divBdr>
    </w:div>
    <w:div w:id="232199928">
      <w:marLeft w:val="0"/>
      <w:marRight w:val="0"/>
      <w:marTop w:val="0"/>
      <w:marBottom w:val="0"/>
      <w:divBdr>
        <w:top w:val="none" w:sz="0" w:space="0" w:color="auto"/>
        <w:left w:val="none" w:sz="0" w:space="0" w:color="auto"/>
        <w:bottom w:val="none" w:sz="0" w:space="0" w:color="auto"/>
        <w:right w:val="none" w:sz="0" w:space="0" w:color="auto"/>
      </w:divBdr>
      <w:divsChild>
        <w:div w:id="232199905">
          <w:marLeft w:val="0"/>
          <w:marRight w:val="0"/>
          <w:marTop w:val="0"/>
          <w:marBottom w:val="0"/>
          <w:divBdr>
            <w:top w:val="none" w:sz="0" w:space="0" w:color="auto"/>
            <w:left w:val="none" w:sz="0" w:space="0" w:color="auto"/>
            <w:bottom w:val="none" w:sz="0" w:space="0" w:color="auto"/>
            <w:right w:val="none" w:sz="0" w:space="0" w:color="auto"/>
          </w:divBdr>
        </w:div>
        <w:div w:id="232199941">
          <w:marLeft w:val="0"/>
          <w:marRight w:val="0"/>
          <w:marTop w:val="0"/>
          <w:marBottom w:val="0"/>
          <w:divBdr>
            <w:top w:val="none" w:sz="0" w:space="0" w:color="auto"/>
            <w:left w:val="none" w:sz="0" w:space="0" w:color="auto"/>
            <w:bottom w:val="none" w:sz="0" w:space="0" w:color="auto"/>
            <w:right w:val="none" w:sz="0" w:space="0" w:color="auto"/>
          </w:divBdr>
        </w:div>
        <w:div w:id="232199948">
          <w:marLeft w:val="0"/>
          <w:marRight w:val="0"/>
          <w:marTop w:val="0"/>
          <w:marBottom w:val="0"/>
          <w:divBdr>
            <w:top w:val="none" w:sz="0" w:space="0" w:color="auto"/>
            <w:left w:val="none" w:sz="0" w:space="0" w:color="auto"/>
            <w:bottom w:val="none" w:sz="0" w:space="0" w:color="auto"/>
            <w:right w:val="none" w:sz="0" w:space="0" w:color="auto"/>
          </w:divBdr>
        </w:div>
        <w:div w:id="232199957">
          <w:marLeft w:val="0"/>
          <w:marRight w:val="0"/>
          <w:marTop w:val="0"/>
          <w:marBottom w:val="0"/>
          <w:divBdr>
            <w:top w:val="none" w:sz="0" w:space="0" w:color="auto"/>
            <w:left w:val="none" w:sz="0" w:space="0" w:color="auto"/>
            <w:bottom w:val="none" w:sz="0" w:space="0" w:color="auto"/>
            <w:right w:val="none" w:sz="0" w:space="0" w:color="auto"/>
          </w:divBdr>
        </w:div>
        <w:div w:id="232199960">
          <w:marLeft w:val="0"/>
          <w:marRight w:val="0"/>
          <w:marTop w:val="0"/>
          <w:marBottom w:val="0"/>
          <w:divBdr>
            <w:top w:val="none" w:sz="0" w:space="0" w:color="auto"/>
            <w:left w:val="none" w:sz="0" w:space="0" w:color="auto"/>
            <w:bottom w:val="none" w:sz="0" w:space="0" w:color="auto"/>
            <w:right w:val="none" w:sz="0" w:space="0" w:color="auto"/>
          </w:divBdr>
        </w:div>
        <w:div w:id="232200002">
          <w:marLeft w:val="0"/>
          <w:marRight w:val="0"/>
          <w:marTop w:val="0"/>
          <w:marBottom w:val="0"/>
          <w:divBdr>
            <w:top w:val="none" w:sz="0" w:space="0" w:color="auto"/>
            <w:left w:val="none" w:sz="0" w:space="0" w:color="auto"/>
            <w:bottom w:val="none" w:sz="0" w:space="0" w:color="auto"/>
            <w:right w:val="none" w:sz="0" w:space="0" w:color="auto"/>
          </w:divBdr>
        </w:div>
        <w:div w:id="232200014">
          <w:marLeft w:val="0"/>
          <w:marRight w:val="0"/>
          <w:marTop w:val="0"/>
          <w:marBottom w:val="0"/>
          <w:divBdr>
            <w:top w:val="none" w:sz="0" w:space="0" w:color="auto"/>
            <w:left w:val="none" w:sz="0" w:space="0" w:color="auto"/>
            <w:bottom w:val="none" w:sz="0" w:space="0" w:color="auto"/>
            <w:right w:val="none" w:sz="0" w:space="0" w:color="auto"/>
          </w:divBdr>
        </w:div>
        <w:div w:id="232200022">
          <w:marLeft w:val="0"/>
          <w:marRight w:val="0"/>
          <w:marTop w:val="0"/>
          <w:marBottom w:val="0"/>
          <w:divBdr>
            <w:top w:val="none" w:sz="0" w:space="0" w:color="auto"/>
            <w:left w:val="none" w:sz="0" w:space="0" w:color="auto"/>
            <w:bottom w:val="none" w:sz="0" w:space="0" w:color="auto"/>
            <w:right w:val="none" w:sz="0" w:space="0" w:color="auto"/>
          </w:divBdr>
        </w:div>
      </w:divsChild>
    </w:div>
    <w:div w:id="232199929">
      <w:marLeft w:val="0"/>
      <w:marRight w:val="0"/>
      <w:marTop w:val="0"/>
      <w:marBottom w:val="0"/>
      <w:divBdr>
        <w:top w:val="none" w:sz="0" w:space="0" w:color="auto"/>
        <w:left w:val="none" w:sz="0" w:space="0" w:color="auto"/>
        <w:bottom w:val="none" w:sz="0" w:space="0" w:color="auto"/>
        <w:right w:val="none" w:sz="0" w:space="0" w:color="auto"/>
      </w:divBdr>
    </w:div>
    <w:div w:id="232199930">
      <w:marLeft w:val="0"/>
      <w:marRight w:val="0"/>
      <w:marTop w:val="0"/>
      <w:marBottom w:val="0"/>
      <w:divBdr>
        <w:top w:val="none" w:sz="0" w:space="0" w:color="auto"/>
        <w:left w:val="none" w:sz="0" w:space="0" w:color="auto"/>
        <w:bottom w:val="none" w:sz="0" w:space="0" w:color="auto"/>
        <w:right w:val="none" w:sz="0" w:space="0" w:color="auto"/>
      </w:divBdr>
    </w:div>
    <w:div w:id="232199931">
      <w:marLeft w:val="0"/>
      <w:marRight w:val="0"/>
      <w:marTop w:val="0"/>
      <w:marBottom w:val="0"/>
      <w:divBdr>
        <w:top w:val="none" w:sz="0" w:space="0" w:color="auto"/>
        <w:left w:val="none" w:sz="0" w:space="0" w:color="auto"/>
        <w:bottom w:val="none" w:sz="0" w:space="0" w:color="auto"/>
        <w:right w:val="none" w:sz="0" w:space="0" w:color="auto"/>
      </w:divBdr>
    </w:div>
    <w:div w:id="232199933">
      <w:marLeft w:val="0"/>
      <w:marRight w:val="0"/>
      <w:marTop w:val="0"/>
      <w:marBottom w:val="0"/>
      <w:divBdr>
        <w:top w:val="none" w:sz="0" w:space="0" w:color="auto"/>
        <w:left w:val="none" w:sz="0" w:space="0" w:color="auto"/>
        <w:bottom w:val="none" w:sz="0" w:space="0" w:color="auto"/>
        <w:right w:val="none" w:sz="0" w:space="0" w:color="auto"/>
      </w:divBdr>
    </w:div>
    <w:div w:id="232199936">
      <w:marLeft w:val="0"/>
      <w:marRight w:val="0"/>
      <w:marTop w:val="0"/>
      <w:marBottom w:val="0"/>
      <w:divBdr>
        <w:top w:val="none" w:sz="0" w:space="0" w:color="auto"/>
        <w:left w:val="none" w:sz="0" w:space="0" w:color="auto"/>
        <w:bottom w:val="none" w:sz="0" w:space="0" w:color="auto"/>
        <w:right w:val="none" w:sz="0" w:space="0" w:color="auto"/>
      </w:divBdr>
    </w:div>
    <w:div w:id="232199939">
      <w:marLeft w:val="0"/>
      <w:marRight w:val="0"/>
      <w:marTop w:val="0"/>
      <w:marBottom w:val="0"/>
      <w:divBdr>
        <w:top w:val="none" w:sz="0" w:space="0" w:color="auto"/>
        <w:left w:val="none" w:sz="0" w:space="0" w:color="auto"/>
        <w:bottom w:val="none" w:sz="0" w:space="0" w:color="auto"/>
        <w:right w:val="none" w:sz="0" w:space="0" w:color="auto"/>
      </w:divBdr>
    </w:div>
    <w:div w:id="232199940">
      <w:marLeft w:val="0"/>
      <w:marRight w:val="0"/>
      <w:marTop w:val="0"/>
      <w:marBottom w:val="0"/>
      <w:divBdr>
        <w:top w:val="none" w:sz="0" w:space="0" w:color="auto"/>
        <w:left w:val="none" w:sz="0" w:space="0" w:color="auto"/>
        <w:bottom w:val="none" w:sz="0" w:space="0" w:color="auto"/>
        <w:right w:val="none" w:sz="0" w:space="0" w:color="auto"/>
      </w:divBdr>
      <w:divsChild>
        <w:div w:id="232199922">
          <w:marLeft w:val="0"/>
          <w:marRight w:val="0"/>
          <w:marTop w:val="0"/>
          <w:marBottom w:val="0"/>
          <w:divBdr>
            <w:top w:val="none" w:sz="0" w:space="0" w:color="auto"/>
            <w:left w:val="none" w:sz="0" w:space="0" w:color="auto"/>
            <w:bottom w:val="none" w:sz="0" w:space="0" w:color="auto"/>
            <w:right w:val="none" w:sz="0" w:space="0" w:color="auto"/>
          </w:divBdr>
        </w:div>
        <w:div w:id="232199959">
          <w:marLeft w:val="0"/>
          <w:marRight w:val="0"/>
          <w:marTop w:val="0"/>
          <w:marBottom w:val="0"/>
          <w:divBdr>
            <w:top w:val="none" w:sz="0" w:space="0" w:color="auto"/>
            <w:left w:val="none" w:sz="0" w:space="0" w:color="auto"/>
            <w:bottom w:val="none" w:sz="0" w:space="0" w:color="auto"/>
            <w:right w:val="none" w:sz="0" w:space="0" w:color="auto"/>
          </w:divBdr>
        </w:div>
        <w:div w:id="232199990">
          <w:marLeft w:val="0"/>
          <w:marRight w:val="0"/>
          <w:marTop w:val="0"/>
          <w:marBottom w:val="0"/>
          <w:divBdr>
            <w:top w:val="none" w:sz="0" w:space="0" w:color="auto"/>
            <w:left w:val="none" w:sz="0" w:space="0" w:color="auto"/>
            <w:bottom w:val="none" w:sz="0" w:space="0" w:color="auto"/>
            <w:right w:val="none" w:sz="0" w:space="0" w:color="auto"/>
          </w:divBdr>
        </w:div>
      </w:divsChild>
    </w:div>
    <w:div w:id="232199942">
      <w:marLeft w:val="0"/>
      <w:marRight w:val="0"/>
      <w:marTop w:val="0"/>
      <w:marBottom w:val="0"/>
      <w:divBdr>
        <w:top w:val="none" w:sz="0" w:space="0" w:color="auto"/>
        <w:left w:val="none" w:sz="0" w:space="0" w:color="auto"/>
        <w:bottom w:val="none" w:sz="0" w:space="0" w:color="auto"/>
        <w:right w:val="none" w:sz="0" w:space="0" w:color="auto"/>
      </w:divBdr>
    </w:div>
    <w:div w:id="232199945">
      <w:marLeft w:val="0"/>
      <w:marRight w:val="0"/>
      <w:marTop w:val="0"/>
      <w:marBottom w:val="0"/>
      <w:divBdr>
        <w:top w:val="none" w:sz="0" w:space="0" w:color="auto"/>
        <w:left w:val="none" w:sz="0" w:space="0" w:color="auto"/>
        <w:bottom w:val="none" w:sz="0" w:space="0" w:color="auto"/>
        <w:right w:val="none" w:sz="0" w:space="0" w:color="auto"/>
      </w:divBdr>
      <w:divsChild>
        <w:div w:id="232199897">
          <w:marLeft w:val="0"/>
          <w:marRight w:val="0"/>
          <w:marTop w:val="0"/>
          <w:marBottom w:val="0"/>
          <w:divBdr>
            <w:top w:val="none" w:sz="0" w:space="0" w:color="auto"/>
            <w:left w:val="none" w:sz="0" w:space="0" w:color="auto"/>
            <w:bottom w:val="none" w:sz="0" w:space="0" w:color="auto"/>
            <w:right w:val="none" w:sz="0" w:space="0" w:color="auto"/>
          </w:divBdr>
        </w:div>
        <w:div w:id="232199911">
          <w:marLeft w:val="0"/>
          <w:marRight w:val="0"/>
          <w:marTop w:val="0"/>
          <w:marBottom w:val="0"/>
          <w:divBdr>
            <w:top w:val="none" w:sz="0" w:space="0" w:color="auto"/>
            <w:left w:val="none" w:sz="0" w:space="0" w:color="auto"/>
            <w:bottom w:val="none" w:sz="0" w:space="0" w:color="auto"/>
            <w:right w:val="none" w:sz="0" w:space="0" w:color="auto"/>
          </w:divBdr>
        </w:div>
        <w:div w:id="232199912">
          <w:marLeft w:val="0"/>
          <w:marRight w:val="0"/>
          <w:marTop w:val="0"/>
          <w:marBottom w:val="0"/>
          <w:divBdr>
            <w:top w:val="none" w:sz="0" w:space="0" w:color="auto"/>
            <w:left w:val="none" w:sz="0" w:space="0" w:color="auto"/>
            <w:bottom w:val="none" w:sz="0" w:space="0" w:color="auto"/>
            <w:right w:val="none" w:sz="0" w:space="0" w:color="auto"/>
          </w:divBdr>
        </w:div>
        <w:div w:id="232199916">
          <w:marLeft w:val="0"/>
          <w:marRight w:val="0"/>
          <w:marTop w:val="0"/>
          <w:marBottom w:val="0"/>
          <w:divBdr>
            <w:top w:val="none" w:sz="0" w:space="0" w:color="auto"/>
            <w:left w:val="none" w:sz="0" w:space="0" w:color="auto"/>
            <w:bottom w:val="none" w:sz="0" w:space="0" w:color="auto"/>
            <w:right w:val="none" w:sz="0" w:space="0" w:color="auto"/>
          </w:divBdr>
        </w:div>
        <w:div w:id="232199924">
          <w:marLeft w:val="0"/>
          <w:marRight w:val="0"/>
          <w:marTop w:val="0"/>
          <w:marBottom w:val="0"/>
          <w:divBdr>
            <w:top w:val="none" w:sz="0" w:space="0" w:color="auto"/>
            <w:left w:val="none" w:sz="0" w:space="0" w:color="auto"/>
            <w:bottom w:val="none" w:sz="0" w:space="0" w:color="auto"/>
            <w:right w:val="none" w:sz="0" w:space="0" w:color="auto"/>
          </w:divBdr>
        </w:div>
        <w:div w:id="232199926">
          <w:marLeft w:val="0"/>
          <w:marRight w:val="0"/>
          <w:marTop w:val="0"/>
          <w:marBottom w:val="0"/>
          <w:divBdr>
            <w:top w:val="none" w:sz="0" w:space="0" w:color="auto"/>
            <w:left w:val="none" w:sz="0" w:space="0" w:color="auto"/>
            <w:bottom w:val="none" w:sz="0" w:space="0" w:color="auto"/>
            <w:right w:val="none" w:sz="0" w:space="0" w:color="auto"/>
          </w:divBdr>
        </w:div>
        <w:div w:id="232199937">
          <w:marLeft w:val="0"/>
          <w:marRight w:val="0"/>
          <w:marTop w:val="0"/>
          <w:marBottom w:val="0"/>
          <w:divBdr>
            <w:top w:val="none" w:sz="0" w:space="0" w:color="auto"/>
            <w:left w:val="none" w:sz="0" w:space="0" w:color="auto"/>
            <w:bottom w:val="none" w:sz="0" w:space="0" w:color="auto"/>
            <w:right w:val="none" w:sz="0" w:space="0" w:color="auto"/>
          </w:divBdr>
        </w:div>
        <w:div w:id="232199951">
          <w:marLeft w:val="0"/>
          <w:marRight w:val="0"/>
          <w:marTop w:val="0"/>
          <w:marBottom w:val="0"/>
          <w:divBdr>
            <w:top w:val="none" w:sz="0" w:space="0" w:color="auto"/>
            <w:left w:val="none" w:sz="0" w:space="0" w:color="auto"/>
            <w:bottom w:val="none" w:sz="0" w:space="0" w:color="auto"/>
            <w:right w:val="none" w:sz="0" w:space="0" w:color="auto"/>
          </w:divBdr>
        </w:div>
        <w:div w:id="232199961">
          <w:marLeft w:val="0"/>
          <w:marRight w:val="0"/>
          <w:marTop w:val="0"/>
          <w:marBottom w:val="0"/>
          <w:divBdr>
            <w:top w:val="none" w:sz="0" w:space="0" w:color="auto"/>
            <w:left w:val="none" w:sz="0" w:space="0" w:color="auto"/>
            <w:bottom w:val="none" w:sz="0" w:space="0" w:color="auto"/>
            <w:right w:val="none" w:sz="0" w:space="0" w:color="auto"/>
          </w:divBdr>
        </w:div>
        <w:div w:id="232199994">
          <w:marLeft w:val="0"/>
          <w:marRight w:val="0"/>
          <w:marTop w:val="0"/>
          <w:marBottom w:val="0"/>
          <w:divBdr>
            <w:top w:val="none" w:sz="0" w:space="0" w:color="auto"/>
            <w:left w:val="none" w:sz="0" w:space="0" w:color="auto"/>
            <w:bottom w:val="none" w:sz="0" w:space="0" w:color="auto"/>
            <w:right w:val="none" w:sz="0" w:space="0" w:color="auto"/>
          </w:divBdr>
        </w:div>
        <w:div w:id="232200012">
          <w:marLeft w:val="0"/>
          <w:marRight w:val="0"/>
          <w:marTop w:val="0"/>
          <w:marBottom w:val="0"/>
          <w:divBdr>
            <w:top w:val="none" w:sz="0" w:space="0" w:color="auto"/>
            <w:left w:val="none" w:sz="0" w:space="0" w:color="auto"/>
            <w:bottom w:val="none" w:sz="0" w:space="0" w:color="auto"/>
            <w:right w:val="none" w:sz="0" w:space="0" w:color="auto"/>
          </w:divBdr>
        </w:div>
        <w:div w:id="232200030">
          <w:marLeft w:val="0"/>
          <w:marRight w:val="0"/>
          <w:marTop w:val="0"/>
          <w:marBottom w:val="0"/>
          <w:divBdr>
            <w:top w:val="none" w:sz="0" w:space="0" w:color="auto"/>
            <w:left w:val="none" w:sz="0" w:space="0" w:color="auto"/>
            <w:bottom w:val="none" w:sz="0" w:space="0" w:color="auto"/>
            <w:right w:val="none" w:sz="0" w:space="0" w:color="auto"/>
          </w:divBdr>
        </w:div>
      </w:divsChild>
    </w:div>
    <w:div w:id="232199946">
      <w:marLeft w:val="0"/>
      <w:marRight w:val="0"/>
      <w:marTop w:val="0"/>
      <w:marBottom w:val="0"/>
      <w:divBdr>
        <w:top w:val="none" w:sz="0" w:space="0" w:color="auto"/>
        <w:left w:val="none" w:sz="0" w:space="0" w:color="auto"/>
        <w:bottom w:val="none" w:sz="0" w:space="0" w:color="auto"/>
        <w:right w:val="none" w:sz="0" w:space="0" w:color="auto"/>
      </w:divBdr>
    </w:div>
    <w:div w:id="232199947">
      <w:marLeft w:val="0"/>
      <w:marRight w:val="0"/>
      <w:marTop w:val="0"/>
      <w:marBottom w:val="0"/>
      <w:divBdr>
        <w:top w:val="none" w:sz="0" w:space="0" w:color="auto"/>
        <w:left w:val="none" w:sz="0" w:space="0" w:color="auto"/>
        <w:bottom w:val="none" w:sz="0" w:space="0" w:color="auto"/>
        <w:right w:val="none" w:sz="0" w:space="0" w:color="auto"/>
      </w:divBdr>
    </w:div>
    <w:div w:id="232199949">
      <w:marLeft w:val="0"/>
      <w:marRight w:val="0"/>
      <w:marTop w:val="0"/>
      <w:marBottom w:val="0"/>
      <w:divBdr>
        <w:top w:val="none" w:sz="0" w:space="0" w:color="auto"/>
        <w:left w:val="none" w:sz="0" w:space="0" w:color="auto"/>
        <w:bottom w:val="none" w:sz="0" w:space="0" w:color="auto"/>
        <w:right w:val="none" w:sz="0" w:space="0" w:color="auto"/>
      </w:divBdr>
    </w:div>
    <w:div w:id="232199950">
      <w:marLeft w:val="0"/>
      <w:marRight w:val="0"/>
      <w:marTop w:val="0"/>
      <w:marBottom w:val="0"/>
      <w:divBdr>
        <w:top w:val="none" w:sz="0" w:space="0" w:color="auto"/>
        <w:left w:val="none" w:sz="0" w:space="0" w:color="auto"/>
        <w:bottom w:val="none" w:sz="0" w:space="0" w:color="auto"/>
        <w:right w:val="none" w:sz="0" w:space="0" w:color="auto"/>
      </w:divBdr>
    </w:div>
    <w:div w:id="232199952">
      <w:marLeft w:val="0"/>
      <w:marRight w:val="0"/>
      <w:marTop w:val="0"/>
      <w:marBottom w:val="0"/>
      <w:divBdr>
        <w:top w:val="none" w:sz="0" w:space="0" w:color="auto"/>
        <w:left w:val="none" w:sz="0" w:space="0" w:color="auto"/>
        <w:bottom w:val="none" w:sz="0" w:space="0" w:color="auto"/>
        <w:right w:val="none" w:sz="0" w:space="0" w:color="auto"/>
      </w:divBdr>
    </w:div>
    <w:div w:id="232199953">
      <w:marLeft w:val="0"/>
      <w:marRight w:val="0"/>
      <w:marTop w:val="0"/>
      <w:marBottom w:val="0"/>
      <w:divBdr>
        <w:top w:val="none" w:sz="0" w:space="0" w:color="auto"/>
        <w:left w:val="none" w:sz="0" w:space="0" w:color="auto"/>
        <w:bottom w:val="none" w:sz="0" w:space="0" w:color="auto"/>
        <w:right w:val="none" w:sz="0" w:space="0" w:color="auto"/>
      </w:divBdr>
    </w:div>
    <w:div w:id="232199954">
      <w:marLeft w:val="0"/>
      <w:marRight w:val="0"/>
      <w:marTop w:val="0"/>
      <w:marBottom w:val="0"/>
      <w:divBdr>
        <w:top w:val="none" w:sz="0" w:space="0" w:color="auto"/>
        <w:left w:val="none" w:sz="0" w:space="0" w:color="auto"/>
        <w:bottom w:val="none" w:sz="0" w:space="0" w:color="auto"/>
        <w:right w:val="none" w:sz="0" w:space="0" w:color="auto"/>
      </w:divBdr>
      <w:divsChild>
        <w:div w:id="232199907">
          <w:marLeft w:val="0"/>
          <w:marRight w:val="0"/>
          <w:marTop w:val="0"/>
          <w:marBottom w:val="0"/>
          <w:divBdr>
            <w:top w:val="none" w:sz="0" w:space="0" w:color="auto"/>
            <w:left w:val="none" w:sz="0" w:space="0" w:color="auto"/>
            <w:bottom w:val="none" w:sz="0" w:space="0" w:color="auto"/>
            <w:right w:val="none" w:sz="0" w:space="0" w:color="auto"/>
          </w:divBdr>
        </w:div>
        <w:div w:id="232199932">
          <w:marLeft w:val="0"/>
          <w:marRight w:val="0"/>
          <w:marTop w:val="0"/>
          <w:marBottom w:val="0"/>
          <w:divBdr>
            <w:top w:val="none" w:sz="0" w:space="0" w:color="auto"/>
            <w:left w:val="none" w:sz="0" w:space="0" w:color="auto"/>
            <w:bottom w:val="none" w:sz="0" w:space="0" w:color="auto"/>
            <w:right w:val="none" w:sz="0" w:space="0" w:color="auto"/>
          </w:divBdr>
        </w:div>
        <w:div w:id="232199938">
          <w:marLeft w:val="0"/>
          <w:marRight w:val="0"/>
          <w:marTop w:val="0"/>
          <w:marBottom w:val="0"/>
          <w:divBdr>
            <w:top w:val="none" w:sz="0" w:space="0" w:color="auto"/>
            <w:left w:val="none" w:sz="0" w:space="0" w:color="auto"/>
            <w:bottom w:val="none" w:sz="0" w:space="0" w:color="auto"/>
            <w:right w:val="none" w:sz="0" w:space="0" w:color="auto"/>
          </w:divBdr>
        </w:div>
        <w:div w:id="232199943">
          <w:marLeft w:val="0"/>
          <w:marRight w:val="0"/>
          <w:marTop w:val="0"/>
          <w:marBottom w:val="0"/>
          <w:divBdr>
            <w:top w:val="none" w:sz="0" w:space="0" w:color="auto"/>
            <w:left w:val="none" w:sz="0" w:space="0" w:color="auto"/>
            <w:bottom w:val="none" w:sz="0" w:space="0" w:color="auto"/>
            <w:right w:val="none" w:sz="0" w:space="0" w:color="auto"/>
          </w:divBdr>
        </w:div>
        <w:div w:id="232199944">
          <w:marLeft w:val="0"/>
          <w:marRight w:val="0"/>
          <w:marTop w:val="0"/>
          <w:marBottom w:val="0"/>
          <w:divBdr>
            <w:top w:val="none" w:sz="0" w:space="0" w:color="auto"/>
            <w:left w:val="none" w:sz="0" w:space="0" w:color="auto"/>
            <w:bottom w:val="none" w:sz="0" w:space="0" w:color="auto"/>
            <w:right w:val="none" w:sz="0" w:space="0" w:color="auto"/>
          </w:divBdr>
        </w:div>
        <w:div w:id="232200013">
          <w:marLeft w:val="0"/>
          <w:marRight w:val="0"/>
          <w:marTop w:val="0"/>
          <w:marBottom w:val="0"/>
          <w:divBdr>
            <w:top w:val="none" w:sz="0" w:space="0" w:color="auto"/>
            <w:left w:val="none" w:sz="0" w:space="0" w:color="auto"/>
            <w:bottom w:val="none" w:sz="0" w:space="0" w:color="auto"/>
            <w:right w:val="none" w:sz="0" w:space="0" w:color="auto"/>
          </w:divBdr>
        </w:div>
      </w:divsChild>
    </w:div>
    <w:div w:id="232199955">
      <w:marLeft w:val="0"/>
      <w:marRight w:val="0"/>
      <w:marTop w:val="0"/>
      <w:marBottom w:val="0"/>
      <w:divBdr>
        <w:top w:val="none" w:sz="0" w:space="0" w:color="auto"/>
        <w:left w:val="none" w:sz="0" w:space="0" w:color="auto"/>
        <w:bottom w:val="none" w:sz="0" w:space="0" w:color="auto"/>
        <w:right w:val="none" w:sz="0" w:space="0" w:color="auto"/>
      </w:divBdr>
    </w:div>
    <w:div w:id="232199958">
      <w:marLeft w:val="0"/>
      <w:marRight w:val="0"/>
      <w:marTop w:val="0"/>
      <w:marBottom w:val="0"/>
      <w:divBdr>
        <w:top w:val="none" w:sz="0" w:space="0" w:color="auto"/>
        <w:left w:val="none" w:sz="0" w:space="0" w:color="auto"/>
        <w:bottom w:val="none" w:sz="0" w:space="0" w:color="auto"/>
        <w:right w:val="none" w:sz="0" w:space="0" w:color="auto"/>
      </w:divBdr>
    </w:div>
    <w:div w:id="232199964">
      <w:marLeft w:val="0"/>
      <w:marRight w:val="0"/>
      <w:marTop w:val="0"/>
      <w:marBottom w:val="0"/>
      <w:divBdr>
        <w:top w:val="none" w:sz="0" w:space="0" w:color="auto"/>
        <w:left w:val="none" w:sz="0" w:space="0" w:color="auto"/>
        <w:bottom w:val="none" w:sz="0" w:space="0" w:color="auto"/>
        <w:right w:val="none" w:sz="0" w:space="0" w:color="auto"/>
      </w:divBdr>
    </w:div>
    <w:div w:id="232199966">
      <w:marLeft w:val="0"/>
      <w:marRight w:val="0"/>
      <w:marTop w:val="0"/>
      <w:marBottom w:val="0"/>
      <w:divBdr>
        <w:top w:val="none" w:sz="0" w:space="0" w:color="auto"/>
        <w:left w:val="none" w:sz="0" w:space="0" w:color="auto"/>
        <w:bottom w:val="none" w:sz="0" w:space="0" w:color="auto"/>
        <w:right w:val="none" w:sz="0" w:space="0" w:color="auto"/>
      </w:divBdr>
    </w:div>
    <w:div w:id="232199967">
      <w:marLeft w:val="0"/>
      <w:marRight w:val="0"/>
      <w:marTop w:val="0"/>
      <w:marBottom w:val="0"/>
      <w:divBdr>
        <w:top w:val="none" w:sz="0" w:space="0" w:color="auto"/>
        <w:left w:val="none" w:sz="0" w:space="0" w:color="auto"/>
        <w:bottom w:val="none" w:sz="0" w:space="0" w:color="auto"/>
        <w:right w:val="none" w:sz="0" w:space="0" w:color="auto"/>
      </w:divBdr>
    </w:div>
    <w:div w:id="232199968">
      <w:marLeft w:val="0"/>
      <w:marRight w:val="0"/>
      <w:marTop w:val="0"/>
      <w:marBottom w:val="0"/>
      <w:divBdr>
        <w:top w:val="none" w:sz="0" w:space="0" w:color="auto"/>
        <w:left w:val="none" w:sz="0" w:space="0" w:color="auto"/>
        <w:bottom w:val="none" w:sz="0" w:space="0" w:color="auto"/>
        <w:right w:val="none" w:sz="0" w:space="0" w:color="auto"/>
      </w:divBdr>
    </w:div>
    <w:div w:id="232199970">
      <w:marLeft w:val="0"/>
      <w:marRight w:val="0"/>
      <w:marTop w:val="0"/>
      <w:marBottom w:val="0"/>
      <w:divBdr>
        <w:top w:val="none" w:sz="0" w:space="0" w:color="auto"/>
        <w:left w:val="none" w:sz="0" w:space="0" w:color="auto"/>
        <w:bottom w:val="none" w:sz="0" w:space="0" w:color="auto"/>
        <w:right w:val="none" w:sz="0" w:space="0" w:color="auto"/>
      </w:divBdr>
    </w:div>
    <w:div w:id="232199972">
      <w:marLeft w:val="0"/>
      <w:marRight w:val="0"/>
      <w:marTop w:val="0"/>
      <w:marBottom w:val="0"/>
      <w:divBdr>
        <w:top w:val="none" w:sz="0" w:space="0" w:color="auto"/>
        <w:left w:val="none" w:sz="0" w:space="0" w:color="auto"/>
        <w:bottom w:val="none" w:sz="0" w:space="0" w:color="auto"/>
        <w:right w:val="none" w:sz="0" w:space="0" w:color="auto"/>
      </w:divBdr>
    </w:div>
    <w:div w:id="232199974">
      <w:marLeft w:val="0"/>
      <w:marRight w:val="0"/>
      <w:marTop w:val="0"/>
      <w:marBottom w:val="0"/>
      <w:divBdr>
        <w:top w:val="none" w:sz="0" w:space="0" w:color="auto"/>
        <w:left w:val="none" w:sz="0" w:space="0" w:color="auto"/>
        <w:bottom w:val="none" w:sz="0" w:space="0" w:color="auto"/>
        <w:right w:val="none" w:sz="0" w:space="0" w:color="auto"/>
      </w:divBdr>
    </w:div>
    <w:div w:id="232199976">
      <w:marLeft w:val="0"/>
      <w:marRight w:val="0"/>
      <w:marTop w:val="0"/>
      <w:marBottom w:val="0"/>
      <w:divBdr>
        <w:top w:val="none" w:sz="0" w:space="0" w:color="auto"/>
        <w:left w:val="none" w:sz="0" w:space="0" w:color="auto"/>
        <w:bottom w:val="none" w:sz="0" w:space="0" w:color="auto"/>
        <w:right w:val="none" w:sz="0" w:space="0" w:color="auto"/>
      </w:divBdr>
    </w:div>
    <w:div w:id="232199977">
      <w:marLeft w:val="0"/>
      <w:marRight w:val="0"/>
      <w:marTop w:val="0"/>
      <w:marBottom w:val="0"/>
      <w:divBdr>
        <w:top w:val="none" w:sz="0" w:space="0" w:color="auto"/>
        <w:left w:val="none" w:sz="0" w:space="0" w:color="auto"/>
        <w:bottom w:val="none" w:sz="0" w:space="0" w:color="auto"/>
        <w:right w:val="none" w:sz="0" w:space="0" w:color="auto"/>
      </w:divBdr>
    </w:div>
    <w:div w:id="232199978">
      <w:marLeft w:val="0"/>
      <w:marRight w:val="0"/>
      <w:marTop w:val="0"/>
      <w:marBottom w:val="0"/>
      <w:divBdr>
        <w:top w:val="none" w:sz="0" w:space="0" w:color="auto"/>
        <w:left w:val="none" w:sz="0" w:space="0" w:color="auto"/>
        <w:bottom w:val="none" w:sz="0" w:space="0" w:color="auto"/>
        <w:right w:val="none" w:sz="0" w:space="0" w:color="auto"/>
      </w:divBdr>
    </w:div>
    <w:div w:id="232199979">
      <w:marLeft w:val="0"/>
      <w:marRight w:val="0"/>
      <w:marTop w:val="0"/>
      <w:marBottom w:val="0"/>
      <w:divBdr>
        <w:top w:val="none" w:sz="0" w:space="0" w:color="auto"/>
        <w:left w:val="none" w:sz="0" w:space="0" w:color="auto"/>
        <w:bottom w:val="none" w:sz="0" w:space="0" w:color="auto"/>
        <w:right w:val="none" w:sz="0" w:space="0" w:color="auto"/>
      </w:divBdr>
    </w:div>
    <w:div w:id="232199980">
      <w:marLeft w:val="0"/>
      <w:marRight w:val="0"/>
      <w:marTop w:val="0"/>
      <w:marBottom w:val="0"/>
      <w:divBdr>
        <w:top w:val="none" w:sz="0" w:space="0" w:color="auto"/>
        <w:left w:val="none" w:sz="0" w:space="0" w:color="auto"/>
        <w:bottom w:val="none" w:sz="0" w:space="0" w:color="auto"/>
        <w:right w:val="none" w:sz="0" w:space="0" w:color="auto"/>
      </w:divBdr>
    </w:div>
    <w:div w:id="232199981">
      <w:marLeft w:val="0"/>
      <w:marRight w:val="0"/>
      <w:marTop w:val="0"/>
      <w:marBottom w:val="0"/>
      <w:divBdr>
        <w:top w:val="none" w:sz="0" w:space="0" w:color="auto"/>
        <w:left w:val="none" w:sz="0" w:space="0" w:color="auto"/>
        <w:bottom w:val="none" w:sz="0" w:space="0" w:color="auto"/>
        <w:right w:val="none" w:sz="0" w:space="0" w:color="auto"/>
      </w:divBdr>
    </w:div>
    <w:div w:id="232199983">
      <w:marLeft w:val="0"/>
      <w:marRight w:val="0"/>
      <w:marTop w:val="0"/>
      <w:marBottom w:val="0"/>
      <w:divBdr>
        <w:top w:val="none" w:sz="0" w:space="0" w:color="auto"/>
        <w:left w:val="none" w:sz="0" w:space="0" w:color="auto"/>
        <w:bottom w:val="none" w:sz="0" w:space="0" w:color="auto"/>
        <w:right w:val="none" w:sz="0" w:space="0" w:color="auto"/>
      </w:divBdr>
    </w:div>
    <w:div w:id="232199985">
      <w:marLeft w:val="0"/>
      <w:marRight w:val="0"/>
      <w:marTop w:val="0"/>
      <w:marBottom w:val="0"/>
      <w:divBdr>
        <w:top w:val="none" w:sz="0" w:space="0" w:color="auto"/>
        <w:left w:val="none" w:sz="0" w:space="0" w:color="auto"/>
        <w:bottom w:val="none" w:sz="0" w:space="0" w:color="auto"/>
        <w:right w:val="none" w:sz="0" w:space="0" w:color="auto"/>
      </w:divBdr>
    </w:div>
    <w:div w:id="232199986">
      <w:marLeft w:val="0"/>
      <w:marRight w:val="0"/>
      <w:marTop w:val="0"/>
      <w:marBottom w:val="0"/>
      <w:divBdr>
        <w:top w:val="none" w:sz="0" w:space="0" w:color="auto"/>
        <w:left w:val="none" w:sz="0" w:space="0" w:color="auto"/>
        <w:bottom w:val="none" w:sz="0" w:space="0" w:color="auto"/>
        <w:right w:val="none" w:sz="0" w:space="0" w:color="auto"/>
      </w:divBdr>
    </w:div>
    <w:div w:id="232199987">
      <w:marLeft w:val="0"/>
      <w:marRight w:val="0"/>
      <w:marTop w:val="0"/>
      <w:marBottom w:val="0"/>
      <w:divBdr>
        <w:top w:val="none" w:sz="0" w:space="0" w:color="auto"/>
        <w:left w:val="none" w:sz="0" w:space="0" w:color="auto"/>
        <w:bottom w:val="none" w:sz="0" w:space="0" w:color="auto"/>
        <w:right w:val="none" w:sz="0" w:space="0" w:color="auto"/>
      </w:divBdr>
    </w:div>
    <w:div w:id="232199989">
      <w:marLeft w:val="0"/>
      <w:marRight w:val="0"/>
      <w:marTop w:val="0"/>
      <w:marBottom w:val="0"/>
      <w:divBdr>
        <w:top w:val="none" w:sz="0" w:space="0" w:color="auto"/>
        <w:left w:val="none" w:sz="0" w:space="0" w:color="auto"/>
        <w:bottom w:val="none" w:sz="0" w:space="0" w:color="auto"/>
        <w:right w:val="none" w:sz="0" w:space="0" w:color="auto"/>
      </w:divBdr>
    </w:div>
    <w:div w:id="232199991">
      <w:marLeft w:val="0"/>
      <w:marRight w:val="0"/>
      <w:marTop w:val="0"/>
      <w:marBottom w:val="0"/>
      <w:divBdr>
        <w:top w:val="none" w:sz="0" w:space="0" w:color="auto"/>
        <w:left w:val="none" w:sz="0" w:space="0" w:color="auto"/>
        <w:bottom w:val="none" w:sz="0" w:space="0" w:color="auto"/>
        <w:right w:val="none" w:sz="0" w:space="0" w:color="auto"/>
      </w:divBdr>
    </w:div>
    <w:div w:id="232199992">
      <w:marLeft w:val="0"/>
      <w:marRight w:val="0"/>
      <w:marTop w:val="0"/>
      <w:marBottom w:val="0"/>
      <w:divBdr>
        <w:top w:val="none" w:sz="0" w:space="0" w:color="auto"/>
        <w:left w:val="none" w:sz="0" w:space="0" w:color="auto"/>
        <w:bottom w:val="none" w:sz="0" w:space="0" w:color="auto"/>
        <w:right w:val="none" w:sz="0" w:space="0" w:color="auto"/>
      </w:divBdr>
    </w:div>
    <w:div w:id="232199993">
      <w:marLeft w:val="0"/>
      <w:marRight w:val="0"/>
      <w:marTop w:val="0"/>
      <w:marBottom w:val="0"/>
      <w:divBdr>
        <w:top w:val="none" w:sz="0" w:space="0" w:color="auto"/>
        <w:left w:val="none" w:sz="0" w:space="0" w:color="auto"/>
        <w:bottom w:val="none" w:sz="0" w:space="0" w:color="auto"/>
        <w:right w:val="none" w:sz="0" w:space="0" w:color="auto"/>
      </w:divBdr>
    </w:div>
    <w:div w:id="232199998">
      <w:marLeft w:val="0"/>
      <w:marRight w:val="0"/>
      <w:marTop w:val="0"/>
      <w:marBottom w:val="0"/>
      <w:divBdr>
        <w:top w:val="none" w:sz="0" w:space="0" w:color="auto"/>
        <w:left w:val="none" w:sz="0" w:space="0" w:color="auto"/>
        <w:bottom w:val="none" w:sz="0" w:space="0" w:color="auto"/>
        <w:right w:val="none" w:sz="0" w:space="0" w:color="auto"/>
      </w:divBdr>
    </w:div>
    <w:div w:id="232199999">
      <w:marLeft w:val="0"/>
      <w:marRight w:val="0"/>
      <w:marTop w:val="0"/>
      <w:marBottom w:val="0"/>
      <w:divBdr>
        <w:top w:val="none" w:sz="0" w:space="0" w:color="auto"/>
        <w:left w:val="none" w:sz="0" w:space="0" w:color="auto"/>
        <w:bottom w:val="none" w:sz="0" w:space="0" w:color="auto"/>
        <w:right w:val="none" w:sz="0" w:space="0" w:color="auto"/>
      </w:divBdr>
    </w:div>
    <w:div w:id="232200000">
      <w:marLeft w:val="0"/>
      <w:marRight w:val="0"/>
      <w:marTop w:val="0"/>
      <w:marBottom w:val="0"/>
      <w:divBdr>
        <w:top w:val="none" w:sz="0" w:space="0" w:color="auto"/>
        <w:left w:val="none" w:sz="0" w:space="0" w:color="auto"/>
        <w:bottom w:val="none" w:sz="0" w:space="0" w:color="auto"/>
        <w:right w:val="none" w:sz="0" w:space="0" w:color="auto"/>
      </w:divBdr>
    </w:div>
    <w:div w:id="232200001">
      <w:marLeft w:val="0"/>
      <w:marRight w:val="0"/>
      <w:marTop w:val="0"/>
      <w:marBottom w:val="0"/>
      <w:divBdr>
        <w:top w:val="none" w:sz="0" w:space="0" w:color="auto"/>
        <w:left w:val="none" w:sz="0" w:space="0" w:color="auto"/>
        <w:bottom w:val="none" w:sz="0" w:space="0" w:color="auto"/>
        <w:right w:val="none" w:sz="0" w:space="0" w:color="auto"/>
      </w:divBdr>
    </w:div>
    <w:div w:id="232200005">
      <w:marLeft w:val="0"/>
      <w:marRight w:val="0"/>
      <w:marTop w:val="0"/>
      <w:marBottom w:val="0"/>
      <w:divBdr>
        <w:top w:val="none" w:sz="0" w:space="0" w:color="auto"/>
        <w:left w:val="none" w:sz="0" w:space="0" w:color="auto"/>
        <w:bottom w:val="none" w:sz="0" w:space="0" w:color="auto"/>
        <w:right w:val="none" w:sz="0" w:space="0" w:color="auto"/>
      </w:divBdr>
    </w:div>
    <w:div w:id="232200006">
      <w:marLeft w:val="0"/>
      <w:marRight w:val="0"/>
      <w:marTop w:val="0"/>
      <w:marBottom w:val="0"/>
      <w:divBdr>
        <w:top w:val="none" w:sz="0" w:space="0" w:color="auto"/>
        <w:left w:val="none" w:sz="0" w:space="0" w:color="auto"/>
        <w:bottom w:val="none" w:sz="0" w:space="0" w:color="auto"/>
        <w:right w:val="none" w:sz="0" w:space="0" w:color="auto"/>
      </w:divBdr>
    </w:div>
    <w:div w:id="232200007">
      <w:marLeft w:val="0"/>
      <w:marRight w:val="0"/>
      <w:marTop w:val="0"/>
      <w:marBottom w:val="0"/>
      <w:divBdr>
        <w:top w:val="none" w:sz="0" w:space="0" w:color="auto"/>
        <w:left w:val="none" w:sz="0" w:space="0" w:color="auto"/>
        <w:bottom w:val="none" w:sz="0" w:space="0" w:color="auto"/>
        <w:right w:val="none" w:sz="0" w:space="0" w:color="auto"/>
      </w:divBdr>
    </w:div>
    <w:div w:id="232200008">
      <w:marLeft w:val="0"/>
      <w:marRight w:val="0"/>
      <w:marTop w:val="0"/>
      <w:marBottom w:val="0"/>
      <w:divBdr>
        <w:top w:val="none" w:sz="0" w:space="0" w:color="auto"/>
        <w:left w:val="none" w:sz="0" w:space="0" w:color="auto"/>
        <w:bottom w:val="none" w:sz="0" w:space="0" w:color="auto"/>
        <w:right w:val="none" w:sz="0" w:space="0" w:color="auto"/>
      </w:divBdr>
    </w:div>
    <w:div w:id="232200009">
      <w:marLeft w:val="0"/>
      <w:marRight w:val="0"/>
      <w:marTop w:val="0"/>
      <w:marBottom w:val="0"/>
      <w:divBdr>
        <w:top w:val="none" w:sz="0" w:space="0" w:color="auto"/>
        <w:left w:val="none" w:sz="0" w:space="0" w:color="auto"/>
        <w:bottom w:val="none" w:sz="0" w:space="0" w:color="auto"/>
        <w:right w:val="none" w:sz="0" w:space="0" w:color="auto"/>
      </w:divBdr>
    </w:div>
    <w:div w:id="232200011">
      <w:marLeft w:val="0"/>
      <w:marRight w:val="0"/>
      <w:marTop w:val="0"/>
      <w:marBottom w:val="0"/>
      <w:divBdr>
        <w:top w:val="none" w:sz="0" w:space="0" w:color="auto"/>
        <w:left w:val="none" w:sz="0" w:space="0" w:color="auto"/>
        <w:bottom w:val="none" w:sz="0" w:space="0" w:color="auto"/>
        <w:right w:val="none" w:sz="0" w:space="0" w:color="auto"/>
      </w:divBdr>
    </w:div>
    <w:div w:id="232200015">
      <w:marLeft w:val="0"/>
      <w:marRight w:val="0"/>
      <w:marTop w:val="0"/>
      <w:marBottom w:val="0"/>
      <w:divBdr>
        <w:top w:val="none" w:sz="0" w:space="0" w:color="auto"/>
        <w:left w:val="none" w:sz="0" w:space="0" w:color="auto"/>
        <w:bottom w:val="none" w:sz="0" w:space="0" w:color="auto"/>
        <w:right w:val="none" w:sz="0" w:space="0" w:color="auto"/>
      </w:divBdr>
    </w:div>
    <w:div w:id="232200016">
      <w:marLeft w:val="0"/>
      <w:marRight w:val="0"/>
      <w:marTop w:val="0"/>
      <w:marBottom w:val="0"/>
      <w:divBdr>
        <w:top w:val="none" w:sz="0" w:space="0" w:color="auto"/>
        <w:left w:val="none" w:sz="0" w:space="0" w:color="auto"/>
        <w:bottom w:val="none" w:sz="0" w:space="0" w:color="auto"/>
        <w:right w:val="none" w:sz="0" w:space="0" w:color="auto"/>
      </w:divBdr>
    </w:div>
    <w:div w:id="232200017">
      <w:marLeft w:val="0"/>
      <w:marRight w:val="0"/>
      <w:marTop w:val="0"/>
      <w:marBottom w:val="0"/>
      <w:divBdr>
        <w:top w:val="none" w:sz="0" w:space="0" w:color="auto"/>
        <w:left w:val="none" w:sz="0" w:space="0" w:color="auto"/>
        <w:bottom w:val="none" w:sz="0" w:space="0" w:color="auto"/>
        <w:right w:val="none" w:sz="0" w:space="0" w:color="auto"/>
      </w:divBdr>
    </w:div>
    <w:div w:id="232200019">
      <w:marLeft w:val="0"/>
      <w:marRight w:val="0"/>
      <w:marTop w:val="0"/>
      <w:marBottom w:val="0"/>
      <w:divBdr>
        <w:top w:val="none" w:sz="0" w:space="0" w:color="auto"/>
        <w:left w:val="none" w:sz="0" w:space="0" w:color="auto"/>
        <w:bottom w:val="none" w:sz="0" w:space="0" w:color="auto"/>
        <w:right w:val="none" w:sz="0" w:space="0" w:color="auto"/>
      </w:divBdr>
    </w:div>
    <w:div w:id="232200021">
      <w:marLeft w:val="0"/>
      <w:marRight w:val="0"/>
      <w:marTop w:val="0"/>
      <w:marBottom w:val="0"/>
      <w:divBdr>
        <w:top w:val="none" w:sz="0" w:space="0" w:color="auto"/>
        <w:left w:val="none" w:sz="0" w:space="0" w:color="auto"/>
        <w:bottom w:val="none" w:sz="0" w:space="0" w:color="auto"/>
        <w:right w:val="none" w:sz="0" w:space="0" w:color="auto"/>
      </w:divBdr>
    </w:div>
    <w:div w:id="232200023">
      <w:marLeft w:val="0"/>
      <w:marRight w:val="0"/>
      <w:marTop w:val="0"/>
      <w:marBottom w:val="0"/>
      <w:divBdr>
        <w:top w:val="none" w:sz="0" w:space="0" w:color="auto"/>
        <w:left w:val="none" w:sz="0" w:space="0" w:color="auto"/>
        <w:bottom w:val="none" w:sz="0" w:space="0" w:color="auto"/>
        <w:right w:val="none" w:sz="0" w:space="0" w:color="auto"/>
      </w:divBdr>
      <w:divsChild>
        <w:div w:id="232199969">
          <w:marLeft w:val="0"/>
          <w:marRight w:val="0"/>
          <w:marTop w:val="0"/>
          <w:marBottom w:val="0"/>
          <w:divBdr>
            <w:top w:val="none" w:sz="0" w:space="0" w:color="auto"/>
            <w:left w:val="none" w:sz="0" w:space="0" w:color="auto"/>
            <w:bottom w:val="none" w:sz="0" w:space="0" w:color="auto"/>
            <w:right w:val="none" w:sz="0" w:space="0" w:color="auto"/>
          </w:divBdr>
        </w:div>
        <w:div w:id="232199996">
          <w:marLeft w:val="0"/>
          <w:marRight w:val="0"/>
          <w:marTop w:val="0"/>
          <w:marBottom w:val="0"/>
          <w:divBdr>
            <w:top w:val="none" w:sz="0" w:space="0" w:color="auto"/>
            <w:left w:val="none" w:sz="0" w:space="0" w:color="auto"/>
            <w:bottom w:val="none" w:sz="0" w:space="0" w:color="auto"/>
            <w:right w:val="none" w:sz="0" w:space="0" w:color="auto"/>
          </w:divBdr>
        </w:div>
        <w:div w:id="232199997">
          <w:marLeft w:val="0"/>
          <w:marRight w:val="0"/>
          <w:marTop w:val="0"/>
          <w:marBottom w:val="0"/>
          <w:divBdr>
            <w:top w:val="none" w:sz="0" w:space="0" w:color="auto"/>
            <w:left w:val="none" w:sz="0" w:space="0" w:color="auto"/>
            <w:bottom w:val="none" w:sz="0" w:space="0" w:color="auto"/>
            <w:right w:val="none" w:sz="0" w:space="0" w:color="auto"/>
          </w:divBdr>
        </w:div>
        <w:div w:id="232200027">
          <w:marLeft w:val="0"/>
          <w:marRight w:val="0"/>
          <w:marTop w:val="0"/>
          <w:marBottom w:val="0"/>
          <w:divBdr>
            <w:top w:val="none" w:sz="0" w:space="0" w:color="auto"/>
            <w:left w:val="none" w:sz="0" w:space="0" w:color="auto"/>
            <w:bottom w:val="none" w:sz="0" w:space="0" w:color="auto"/>
            <w:right w:val="none" w:sz="0" w:space="0" w:color="auto"/>
          </w:divBdr>
        </w:div>
      </w:divsChild>
    </w:div>
    <w:div w:id="232200024">
      <w:marLeft w:val="0"/>
      <w:marRight w:val="0"/>
      <w:marTop w:val="0"/>
      <w:marBottom w:val="0"/>
      <w:divBdr>
        <w:top w:val="none" w:sz="0" w:space="0" w:color="auto"/>
        <w:left w:val="none" w:sz="0" w:space="0" w:color="auto"/>
        <w:bottom w:val="none" w:sz="0" w:space="0" w:color="auto"/>
        <w:right w:val="none" w:sz="0" w:space="0" w:color="auto"/>
      </w:divBdr>
    </w:div>
    <w:div w:id="232200025">
      <w:marLeft w:val="0"/>
      <w:marRight w:val="0"/>
      <w:marTop w:val="0"/>
      <w:marBottom w:val="0"/>
      <w:divBdr>
        <w:top w:val="none" w:sz="0" w:space="0" w:color="auto"/>
        <w:left w:val="none" w:sz="0" w:space="0" w:color="auto"/>
        <w:bottom w:val="none" w:sz="0" w:space="0" w:color="auto"/>
        <w:right w:val="none" w:sz="0" w:space="0" w:color="auto"/>
      </w:divBdr>
    </w:div>
    <w:div w:id="232200026">
      <w:marLeft w:val="0"/>
      <w:marRight w:val="0"/>
      <w:marTop w:val="0"/>
      <w:marBottom w:val="0"/>
      <w:divBdr>
        <w:top w:val="none" w:sz="0" w:space="0" w:color="auto"/>
        <w:left w:val="none" w:sz="0" w:space="0" w:color="auto"/>
        <w:bottom w:val="none" w:sz="0" w:space="0" w:color="auto"/>
        <w:right w:val="none" w:sz="0" w:space="0" w:color="auto"/>
      </w:divBdr>
    </w:div>
    <w:div w:id="232200028">
      <w:marLeft w:val="0"/>
      <w:marRight w:val="0"/>
      <w:marTop w:val="0"/>
      <w:marBottom w:val="0"/>
      <w:divBdr>
        <w:top w:val="none" w:sz="0" w:space="0" w:color="auto"/>
        <w:left w:val="none" w:sz="0" w:space="0" w:color="auto"/>
        <w:bottom w:val="none" w:sz="0" w:space="0" w:color="auto"/>
        <w:right w:val="none" w:sz="0" w:space="0" w:color="auto"/>
      </w:divBdr>
    </w:div>
    <w:div w:id="232200029">
      <w:marLeft w:val="0"/>
      <w:marRight w:val="0"/>
      <w:marTop w:val="0"/>
      <w:marBottom w:val="0"/>
      <w:divBdr>
        <w:top w:val="none" w:sz="0" w:space="0" w:color="auto"/>
        <w:left w:val="none" w:sz="0" w:space="0" w:color="auto"/>
        <w:bottom w:val="none" w:sz="0" w:space="0" w:color="auto"/>
        <w:right w:val="none" w:sz="0" w:space="0" w:color="auto"/>
      </w:divBdr>
      <w:divsChild>
        <w:div w:id="232199895">
          <w:marLeft w:val="0"/>
          <w:marRight w:val="0"/>
          <w:marTop w:val="0"/>
          <w:marBottom w:val="0"/>
          <w:divBdr>
            <w:top w:val="none" w:sz="0" w:space="0" w:color="auto"/>
            <w:left w:val="none" w:sz="0" w:space="0" w:color="auto"/>
            <w:bottom w:val="none" w:sz="0" w:space="0" w:color="auto"/>
            <w:right w:val="none" w:sz="0" w:space="0" w:color="auto"/>
          </w:divBdr>
        </w:div>
        <w:div w:id="232199962">
          <w:marLeft w:val="0"/>
          <w:marRight w:val="0"/>
          <w:marTop w:val="0"/>
          <w:marBottom w:val="0"/>
          <w:divBdr>
            <w:top w:val="none" w:sz="0" w:space="0" w:color="auto"/>
            <w:left w:val="none" w:sz="0" w:space="0" w:color="auto"/>
            <w:bottom w:val="none" w:sz="0" w:space="0" w:color="auto"/>
            <w:right w:val="none" w:sz="0" w:space="0" w:color="auto"/>
          </w:divBdr>
        </w:div>
        <w:div w:id="232199971">
          <w:marLeft w:val="0"/>
          <w:marRight w:val="0"/>
          <w:marTop w:val="0"/>
          <w:marBottom w:val="0"/>
          <w:divBdr>
            <w:top w:val="none" w:sz="0" w:space="0" w:color="auto"/>
            <w:left w:val="none" w:sz="0" w:space="0" w:color="auto"/>
            <w:bottom w:val="none" w:sz="0" w:space="0" w:color="auto"/>
            <w:right w:val="none" w:sz="0" w:space="0" w:color="auto"/>
          </w:divBdr>
        </w:div>
        <w:div w:id="232199975">
          <w:marLeft w:val="0"/>
          <w:marRight w:val="0"/>
          <w:marTop w:val="0"/>
          <w:marBottom w:val="0"/>
          <w:divBdr>
            <w:top w:val="none" w:sz="0" w:space="0" w:color="auto"/>
            <w:left w:val="none" w:sz="0" w:space="0" w:color="auto"/>
            <w:bottom w:val="none" w:sz="0" w:space="0" w:color="auto"/>
            <w:right w:val="none" w:sz="0" w:space="0" w:color="auto"/>
          </w:divBdr>
        </w:div>
        <w:div w:id="232199982">
          <w:marLeft w:val="0"/>
          <w:marRight w:val="0"/>
          <w:marTop w:val="0"/>
          <w:marBottom w:val="0"/>
          <w:divBdr>
            <w:top w:val="none" w:sz="0" w:space="0" w:color="auto"/>
            <w:left w:val="none" w:sz="0" w:space="0" w:color="auto"/>
            <w:bottom w:val="none" w:sz="0" w:space="0" w:color="auto"/>
            <w:right w:val="none" w:sz="0" w:space="0" w:color="auto"/>
          </w:divBdr>
        </w:div>
        <w:div w:id="232199984">
          <w:marLeft w:val="0"/>
          <w:marRight w:val="0"/>
          <w:marTop w:val="0"/>
          <w:marBottom w:val="0"/>
          <w:divBdr>
            <w:top w:val="none" w:sz="0" w:space="0" w:color="auto"/>
            <w:left w:val="none" w:sz="0" w:space="0" w:color="auto"/>
            <w:bottom w:val="none" w:sz="0" w:space="0" w:color="auto"/>
            <w:right w:val="none" w:sz="0" w:space="0" w:color="auto"/>
          </w:divBdr>
        </w:div>
        <w:div w:id="232199988">
          <w:marLeft w:val="0"/>
          <w:marRight w:val="0"/>
          <w:marTop w:val="0"/>
          <w:marBottom w:val="0"/>
          <w:divBdr>
            <w:top w:val="none" w:sz="0" w:space="0" w:color="auto"/>
            <w:left w:val="none" w:sz="0" w:space="0" w:color="auto"/>
            <w:bottom w:val="none" w:sz="0" w:space="0" w:color="auto"/>
            <w:right w:val="none" w:sz="0" w:space="0" w:color="auto"/>
          </w:divBdr>
        </w:div>
        <w:div w:id="232199995">
          <w:marLeft w:val="0"/>
          <w:marRight w:val="0"/>
          <w:marTop w:val="0"/>
          <w:marBottom w:val="0"/>
          <w:divBdr>
            <w:top w:val="none" w:sz="0" w:space="0" w:color="auto"/>
            <w:left w:val="none" w:sz="0" w:space="0" w:color="auto"/>
            <w:bottom w:val="none" w:sz="0" w:space="0" w:color="auto"/>
            <w:right w:val="none" w:sz="0" w:space="0" w:color="auto"/>
          </w:divBdr>
        </w:div>
        <w:div w:id="232200004">
          <w:marLeft w:val="0"/>
          <w:marRight w:val="0"/>
          <w:marTop w:val="0"/>
          <w:marBottom w:val="0"/>
          <w:divBdr>
            <w:top w:val="none" w:sz="0" w:space="0" w:color="auto"/>
            <w:left w:val="none" w:sz="0" w:space="0" w:color="auto"/>
            <w:bottom w:val="none" w:sz="0" w:space="0" w:color="auto"/>
            <w:right w:val="none" w:sz="0" w:space="0" w:color="auto"/>
          </w:divBdr>
        </w:div>
      </w:divsChild>
    </w:div>
    <w:div w:id="232200031">
      <w:marLeft w:val="0"/>
      <w:marRight w:val="0"/>
      <w:marTop w:val="0"/>
      <w:marBottom w:val="0"/>
      <w:divBdr>
        <w:top w:val="none" w:sz="0" w:space="0" w:color="auto"/>
        <w:left w:val="none" w:sz="0" w:space="0" w:color="auto"/>
        <w:bottom w:val="none" w:sz="0" w:space="0" w:color="auto"/>
        <w:right w:val="none" w:sz="0" w:space="0" w:color="auto"/>
      </w:divBdr>
      <w:divsChild>
        <w:div w:id="232199899">
          <w:marLeft w:val="0"/>
          <w:marRight w:val="0"/>
          <w:marTop w:val="0"/>
          <w:marBottom w:val="0"/>
          <w:divBdr>
            <w:top w:val="none" w:sz="0" w:space="0" w:color="auto"/>
            <w:left w:val="none" w:sz="0" w:space="0" w:color="auto"/>
            <w:bottom w:val="none" w:sz="0" w:space="0" w:color="auto"/>
            <w:right w:val="none" w:sz="0" w:space="0" w:color="auto"/>
          </w:divBdr>
        </w:div>
        <w:div w:id="232199919">
          <w:marLeft w:val="0"/>
          <w:marRight w:val="0"/>
          <w:marTop w:val="0"/>
          <w:marBottom w:val="0"/>
          <w:divBdr>
            <w:top w:val="none" w:sz="0" w:space="0" w:color="auto"/>
            <w:left w:val="none" w:sz="0" w:space="0" w:color="auto"/>
            <w:bottom w:val="none" w:sz="0" w:space="0" w:color="auto"/>
            <w:right w:val="none" w:sz="0" w:space="0" w:color="auto"/>
          </w:divBdr>
        </w:div>
        <w:div w:id="232199934">
          <w:marLeft w:val="0"/>
          <w:marRight w:val="0"/>
          <w:marTop w:val="0"/>
          <w:marBottom w:val="0"/>
          <w:divBdr>
            <w:top w:val="none" w:sz="0" w:space="0" w:color="auto"/>
            <w:left w:val="none" w:sz="0" w:space="0" w:color="auto"/>
            <w:bottom w:val="none" w:sz="0" w:space="0" w:color="auto"/>
            <w:right w:val="none" w:sz="0" w:space="0" w:color="auto"/>
          </w:divBdr>
        </w:div>
        <w:div w:id="232199963">
          <w:marLeft w:val="0"/>
          <w:marRight w:val="0"/>
          <w:marTop w:val="0"/>
          <w:marBottom w:val="0"/>
          <w:divBdr>
            <w:top w:val="none" w:sz="0" w:space="0" w:color="auto"/>
            <w:left w:val="none" w:sz="0" w:space="0" w:color="auto"/>
            <w:bottom w:val="none" w:sz="0" w:space="0" w:color="auto"/>
            <w:right w:val="none" w:sz="0" w:space="0" w:color="auto"/>
          </w:divBdr>
        </w:div>
        <w:div w:id="232199965">
          <w:marLeft w:val="0"/>
          <w:marRight w:val="0"/>
          <w:marTop w:val="0"/>
          <w:marBottom w:val="0"/>
          <w:divBdr>
            <w:top w:val="none" w:sz="0" w:space="0" w:color="auto"/>
            <w:left w:val="none" w:sz="0" w:space="0" w:color="auto"/>
            <w:bottom w:val="none" w:sz="0" w:space="0" w:color="auto"/>
            <w:right w:val="none" w:sz="0" w:space="0" w:color="auto"/>
          </w:divBdr>
        </w:div>
        <w:div w:id="232199973">
          <w:marLeft w:val="0"/>
          <w:marRight w:val="0"/>
          <w:marTop w:val="0"/>
          <w:marBottom w:val="0"/>
          <w:divBdr>
            <w:top w:val="none" w:sz="0" w:space="0" w:color="auto"/>
            <w:left w:val="none" w:sz="0" w:space="0" w:color="auto"/>
            <w:bottom w:val="none" w:sz="0" w:space="0" w:color="auto"/>
            <w:right w:val="none" w:sz="0" w:space="0" w:color="auto"/>
          </w:divBdr>
        </w:div>
        <w:div w:id="232200010">
          <w:marLeft w:val="0"/>
          <w:marRight w:val="0"/>
          <w:marTop w:val="0"/>
          <w:marBottom w:val="0"/>
          <w:divBdr>
            <w:top w:val="none" w:sz="0" w:space="0" w:color="auto"/>
            <w:left w:val="none" w:sz="0" w:space="0" w:color="auto"/>
            <w:bottom w:val="none" w:sz="0" w:space="0" w:color="auto"/>
            <w:right w:val="none" w:sz="0" w:space="0" w:color="auto"/>
          </w:divBdr>
        </w:div>
        <w:div w:id="2322000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hyperlink" Target="mailto:ug@gaszowice.pl" TargetMode="External"/><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biuro@semperpower.pl"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494</TotalTime>
  <Pages>47</Pages>
  <Words>14726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funkcjonalno-użytkowy</dc:title>
  <dc:subject/>
  <dc:creator>Szef</dc:creator>
  <cp:keywords/>
  <dc:description/>
  <cp:lastModifiedBy>sgomola</cp:lastModifiedBy>
  <cp:revision>28</cp:revision>
  <cp:lastPrinted>2017-10-17T19:08:00Z</cp:lastPrinted>
  <dcterms:created xsi:type="dcterms:W3CDTF">2018-05-11T12:44:00Z</dcterms:created>
  <dcterms:modified xsi:type="dcterms:W3CDTF">2018-05-23T11:46:00Z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Word 2013</vt:lpwstr>
  </property>
</Properties>
</file>